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3764F8C1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CF336F">
        <w:rPr>
          <w:b/>
          <w:noProof/>
          <w:color w:val="000099"/>
          <w:sz w:val="24"/>
          <w:szCs w:val="24"/>
        </w:rPr>
        <w:t>1</w:t>
      </w:r>
      <w:r w:rsidR="006B533E">
        <w:rPr>
          <w:b/>
          <w:noProof/>
          <w:color w:val="000099"/>
          <w:sz w:val="24"/>
          <w:szCs w:val="24"/>
        </w:rPr>
        <w:t>1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CF336F">
        <w:rPr>
          <w:b/>
          <w:noProof/>
          <w:color w:val="000099"/>
          <w:sz w:val="24"/>
          <w:szCs w:val="24"/>
        </w:rPr>
        <w:t>ju</w:t>
      </w:r>
      <w:r w:rsidR="006B533E">
        <w:rPr>
          <w:b/>
          <w:noProof/>
          <w:color w:val="000099"/>
          <w:sz w:val="24"/>
          <w:szCs w:val="24"/>
        </w:rPr>
        <w:t>l</w:t>
      </w:r>
      <w:r w:rsidR="00CF336F">
        <w:rPr>
          <w:b/>
          <w:noProof/>
          <w:color w:val="000099"/>
          <w:sz w:val="24"/>
          <w:szCs w:val="24"/>
        </w:rPr>
        <w:t>io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4D5584">
        <w:rPr>
          <w:noProof/>
          <w:sz w:val="24"/>
          <w:szCs w:val="24"/>
        </w:rPr>
        <w:t>14:</w:t>
      </w:r>
      <w:r w:rsidR="00EC163A">
        <w:rPr>
          <w:noProof/>
          <w:sz w:val="24"/>
          <w:szCs w:val="24"/>
        </w:rPr>
        <w:t>2</w:t>
      </w:r>
      <w:r w:rsidR="00EA46F1">
        <w:rPr>
          <w:noProof/>
          <w:sz w:val="24"/>
          <w:szCs w:val="24"/>
        </w:rPr>
        <w:t>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2872D6" w:rsidRPr="002872D6" w14:paraId="729D3BAE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5D83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Ariel Santos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47E0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TWO</w:t>
            </w:r>
          </w:p>
        </w:tc>
      </w:tr>
      <w:tr w:rsidR="002872D6" w:rsidRPr="002872D6" w14:paraId="19B5015A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8437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EB26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CABASE</w:t>
            </w:r>
          </w:p>
        </w:tc>
      </w:tr>
      <w:tr w:rsidR="002872D6" w:rsidRPr="002872D6" w14:paraId="3758A643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866D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Gonzalo Abrego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EE4B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Madacom</w:t>
            </w:r>
          </w:p>
        </w:tc>
      </w:tr>
      <w:tr w:rsidR="002872D6" w:rsidRPr="002872D6" w14:paraId="3E6C7129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2B35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José Luis Duette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8C6A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Silica</w:t>
            </w:r>
          </w:p>
        </w:tc>
      </w:tr>
      <w:tr w:rsidR="002872D6" w:rsidRPr="002872D6" w14:paraId="65C4E34A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03A4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Maximiliano Sosa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E8AF0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Magalajo</w:t>
            </w:r>
          </w:p>
        </w:tc>
      </w:tr>
      <w:tr w:rsidR="002872D6" w:rsidRPr="002872D6" w14:paraId="1F0EA829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805F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AB55" w14:textId="77777777" w:rsidR="002872D6" w:rsidRPr="002872D6" w:rsidRDefault="002872D6" w:rsidP="002872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2872D6">
              <w:rPr>
                <w:rFonts w:eastAsia="Times New Roman"/>
                <w:color w:val="000000"/>
                <w:sz w:val="24"/>
                <w:szCs w:val="24"/>
              </w:rPr>
              <w:t>Sista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bookmarkStart w:id="0" w:name="_GoBack"/>
    <w:bookmarkEnd w:id="0"/>
    <w:p w14:paraId="60A58DE2" w14:textId="77777777" w:rsidR="0005640F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08441998" w:history="1">
        <w:r w:rsidR="0005640F" w:rsidRPr="00403824">
          <w:rPr>
            <w:rStyle w:val="Hipervnculo"/>
            <w:rFonts w:cs="Arial"/>
            <w:noProof/>
          </w:rPr>
          <w:t>1)</w:t>
        </w:r>
        <w:r w:rsidR="000564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5640F" w:rsidRPr="00403824">
          <w:rPr>
            <w:rStyle w:val="Hipervnculo"/>
            <w:rFonts w:cs="Arial"/>
            <w:noProof/>
          </w:rPr>
          <w:t>MINUTA ANTERIOR</w:t>
        </w:r>
        <w:r w:rsidR="0005640F">
          <w:rPr>
            <w:noProof/>
            <w:webHidden/>
          </w:rPr>
          <w:tab/>
        </w:r>
        <w:r w:rsidR="0005640F">
          <w:rPr>
            <w:noProof/>
            <w:webHidden/>
          </w:rPr>
          <w:fldChar w:fldCharType="begin"/>
        </w:r>
        <w:r w:rsidR="0005640F">
          <w:rPr>
            <w:noProof/>
            <w:webHidden/>
          </w:rPr>
          <w:instrText xml:space="preserve"> PAGEREF _Toc108441998 \h </w:instrText>
        </w:r>
        <w:r w:rsidR="0005640F">
          <w:rPr>
            <w:noProof/>
            <w:webHidden/>
          </w:rPr>
        </w:r>
        <w:r w:rsidR="0005640F">
          <w:rPr>
            <w:noProof/>
            <w:webHidden/>
          </w:rPr>
          <w:fldChar w:fldCharType="separate"/>
        </w:r>
        <w:r w:rsidR="0005640F">
          <w:rPr>
            <w:noProof/>
            <w:webHidden/>
          </w:rPr>
          <w:t>2</w:t>
        </w:r>
        <w:r w:rsidR="0005640F">
          <w:rPr>
            <w:noProof/>
            <w:webHidden/>
          </w:rPr>
          <w:fldChar w:fldCharType="end"/>
        </w:r>
      </w:hyperlink>
    </w:p>
    <w:p w14:paraId="4A40FAFB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1999" w:history="1">
        <w:r w:rsidRPr="00403824">
          <w:rPr>
            <w:rStyle w:val="Hipervnculo"/>
            <w:rFonts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E94DE5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2000" w:history="1">
        <w:r w:rsidRPr="00403824">
          <w:rPr>
            <w:rStyle w:val="Hipervnculo"/>
            <w:rFonts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5E1472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2001" w:history="1">
        <w:r w:rsidRPr="00403824">
          <w:rPr>
            <w:rStyle w:val="Hipervnculo"/>
            <w:rFonts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43337B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2002" w:history="1">
        <w:r w:rsidRPr="00403824">
          <w:rPr>
            <w:rStyle w:val="Hipervnculo"/>
            <w:rFonts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1AB5E7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2003" w:history="1">
        <w:r w:rsidRPr="00403824">
          <w:rPr>
            <w:rStyle w:val="Hipervnculo"/>
            <w:rFonts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REUNIÓN DE COMISIONES DE CABASE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C10595" w14:textId="77777777" w:rsidR="0005640F" w:rsidRDefault="0005640F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442004" w:history="1">
        <w:r w:rsidRPr="00403824">
          <w:rPr>
            <w:rStyle w:val="Hipervnculo"/>
            <w:rFonts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03824">
          <w:rPr>
            <w:rStyle w:val="Hipervnculo"/>
            <w:rFonts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_Toc108442004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32A8BFFF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b w:val="0"/>
          <w:bCs w:val="0"/>
          <w:sz w:val="16"/>
          <w:szCs w:val="16"/>
          <w:lang w:val="es-ES"/>
        </w:rPr>
        <w:br w:type="page"/>
      </w:r>
      <w:bookmarkStart w:id="1" w:name="_Toc108441998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334D3D84" w:rsidR="006368AF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</w:t>
      </w:r>
      <w:r w:rsidR="00C0070F" w:rsidRPr="00CF336F">
        <w:rPr>
          <w:b/>
          <w:bCs/>
          <w:color w:val="0000CC"/>
          <w:sz w:val="24"/>
          <w:szCs w:val="24"/>
        </w:rPr>
        <w:t>1</w:t>
      </w:r>
      <w:r w:rsidR="006B533E">
        <w:rPr>
          <w:b/>
          <w:bCs/>
          <w:color w:val="0000CC"/>
          <w:sz w:val="24"/>
          <w:szCs w:val="24"/>
        </w:rPr>
        <w:t>3</w:t>
      </w:r>
      <w:r w:rsidRPr="00CF336F">
        <w:rPr>
          <w:b/>
          <w:bCs/>
          <w:color w:val="0000CC"/>
          <w:sz w:val="24"/>
          <w:szCs w:val="24"/>
        </w:rPr>
        <w:t>/0</w:t>
      </w:r>
      <w:r w:rsidR="006B533E">
        <w:rPr>
          <w:b/>
          <w:bCs/>
          <w:color w:val="0000CC"/>
          <w:sz w:val="24"/>
          <w:szCs w:val="24"/>
        </w:rPr>
        <w:t>6</w:t>
      </w:r>
      <w:r w:rsidRPr="00CF336F">
        <w:rPr>
          <w:b/>
          <w:bCs/>
          <w:color w:val="0000CC"/>
          <w:sz w:val="24"/>
          <w:szCs w:val="24"/>
        </w:rPr>
        <w:t>/2022</w:t>
      </w:r>
      <w:r w:rsidRPr="00E33B48">
        <w:rPr>
          <w:sz w:val="24"/>
          <w:szCs w:val="24"/>
        </w:rPr>
        <w:t xml:space="preserve">, no habiendo objeciones queda </w:t>
      </w:r>
      <w:r w:rsidRPr="004D5294">
        <w:rPr>
          <w:color w:val="FF0000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01383465" w14:textId="77777777" w:rsidR="0014020E" w:rsidRPr="0014020E" w:rsidRDefault="0014020E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08441999"/>
      <w:r w:rsidRPr="0014020E">
        <w:rPr>
          <w:rFonts w:ascii="Arial" w:hAnsi="Arial" w:cs="Arial"/>
          <w:noProof/>
          <w:sz w:val="24"/>
          <w:szCs w:val="24"/>
        </w:rPr>
        <w:t>ADMINISTRACIÓN</w:t>
      </w:r>
      <w:bookmarkEnd w:id="2"/>
    </w:p>
    <w:p w14:paraId="0492D678" w14:textId="77777777" w:rsidR="00821ACB" w:rsidRDefault="00821ACB" w:rsidP="00821ACB">
      <w:pPr>
        <w:rPr>
          <w:color w:val="0000CC"/>
          <w:sz w:val="24"/>
          <w:szCs w:val="24"/>
        </w:rPr>
      </w:pPr>
      <w:r w:rsidRPr="0014020E">
        <w:rPr>
          <w:sz w:val="24"/>
          <w:szCs w:val="24"/>
        </w:rPr>
        <w:t>Info</w:t>
      </w:r>
      <w:r>
        <w:rPr>
          <w:sz w:val="24"/>
          <w:szCs w:val="24"/>
        </w:rPr>
        <w:t xml:space="preserve">rmado por Graciela Sánchez el </w:t>
      </w:r>
      <w:r>
        <w:rPr>
          <w:color w:val="0000CC"/>
          <w:sz w:val="24"/>
          <w:szCs w:val="24"/>
        </w:rPr>
        <w:t>11/</w:t>
      </w:r>
      <w:r w:rsidRPr="0014020E">
        <w:rPr>
          <w:color w:val="0000CC"/>
          <w:sz w:val="24"/>
          <w:szCs w:val="24"/>
        </w:rPr>
        <w:t>0</w:t>
      </w:r>
      <w:r>
        <w:rPr>
          <w:color w:val="0000CC"/>
          <w:sz w:val="24"/>
          <w:szCs w:val="24"/>
        </w:rPr>
        <w:t>7</w:t>
      </w:r>
      <w:r w:rsidRPr="0014020E">
        <w:rPr>
          <w:color w:val="0000CC"/>
          <w:sz w:val="24"/>
          <w:szCs w:val="24"/>
        </w:rPr>
        <w:t>/2022</w:t>
      </w:r>
    </w:p>
    <w:p w14:paraId="0160A6BF" w14:textId="103A6B80" w:rsidR="00821ACB" w:rsidRPr="0010563D" w:rsidRDefault="00821ACB" w:rsidP="00821ACB">
      <w:pPr>
        <w:rPr>
          <w:i/>
          <w:sz w:val="24"/>
          <w:szCs w:val="24"/>
        </w:rPr>
      </w:pPr>
      <w:r w:rsidRPr="0010563D">
        <w:rPr>
          <w:i/>
          <w:sz w:val="24"/>
          <w:szCs w:val="24"/>
        </w:rPr>
        <w:t xml:space="preserve">Adjunto la deuda </w:t>
      </w:r>
      <w:r w:rsidRPr="00863F87">
        <w:rPr>
          <w:i/>
          <w:color w:val="0000CC"/>
          <w:sz w:val="24"/>
          <w:szCs w:val="24"/>
        </w:rPr>
        <w:t>es al Cierre de Balance 30.06.2022</w:t>
      </w:r>
      <w:r w:rsidRPr="0010563D">
        <w:rPr>
          <w:i/>
          <w:sz w:val="24"/>
          <w:szCs w:val="24"/>
        </w:rPr>
        <w:t>.</w:t>
      </w:r>
    </w:p>
    <w:p w14:paraId="73E9AE46" w14:textId="33A96C95" w:rsidR="00821ACB" w:rsidRPr="00821ACB" w:rsidRDefault="0010563D" w:rsidP="00821ACB">
      <w:pPr>
        <w:rPr>
          <w:sz w:val="24"/>
          <w:szCs w:val="24"/>
        </w:rPr>
      </w:pPr>
      <w:r w:rsidRPr="00821ACB">
        <w:rPr>
          <w:sz w:val="24"/>
          <w:szCs w:val="24"/>
        </w:rPr>
        <w:t xml:space="preserve">Caja en </w:t>
      </w:r>
      <w:r w:rsidR="00821ACB" w:rsidRPr="00821ACB">
        <w:rPr>
          <w:sz w:val="24"/>
          <w:szCs w:val="24"/>
        </w:rPr>
        <w:t xml:space="preserve">PESOS: </w:t>
      </w:r>
      <w:r w:rsidR="00821ACB" w:rsidRPr="0010563D">
        <w:rPr>
          <w:color w:val="0000CC"/>
          <w:sz w:val="24"/>
          <w:szCs w:val="24"/>
        </w:rPr>
        <w:t>$ 1.929.200,42</w:t>
      </w:r>
    </w:p>
    <w:p w14:paraId="66CF98CF" w14:textId="7E8C9741" w:rsidR="00821ACB" w:rsidRPr="0010563D" w:rsidRDefault="00863F87" w:rsidP="00821ACB">
      <w:pPr>
        <w:rPr>
          <w:color w:val="0000CC"/>
          <w:sz w:val="24"/>
          <w:szCs w:val="24"/>
        </w:rPr>
      </w:pPr>
      <w:r w:rsidRPr="00821ACB">
        <w:rPr>
          <w:sz w:val="24"/>
          <w:szCs w:val="24"/>
        </w:rPr>
        <w:t>Fondo de Reserva Unificado</w:t>
      </w:r>
      <w:r w:rsidR="00821ACB" w:rsidRPr="00821ACB">
        <w:rPr>
          <w:sz w:val="24"/>
          <w:szCs w:val="24"/>
        </w:rPr>
        <w:t xml:space="preserve">: </w:t>
      </w:r>
      <w:r w:rsidR="00821ACB" w:rsidRPr="0010563D">
        <w:rPr>
          <w:color w:val="0000CC"/>
          <w:sz w:val="24"/>
          <w:szCs w:val="24"/>
        </w:rPr>
        <w:t>$ 100.500.-</w:t>
      </w:r>
      <w:r w:rsidR="00821ACB" w:rsidRPr="00821ACB">
        <w:rPr>
          <w:sz w:val="24"/>
          <w:szCs w:val="24"/>
        </w:rPr>
        <w:t xml:space="preserve"> y EN </w:t>
      </w:r>
      <w:r w:rsidR="00821ACB" w:rsidRPr="0010563D">
        <w:rPr>
          <w:color w:val="0000CC"/>
          <w:sz w:val="24"/>
          <w:szCs w:val="24"/>
        </w:rPr>
        <w:t>U$S 4.530.-</w:t>
      </w:r>
    </w:p>
    <w:p w14:paraId="45261970" w14:textId="11F923A6" w:rsidR="00821ACB" w:rsidRPr="00821ACB" w:rsidRDefault="00863F87" w:rsidP="00821ACB">
      <w:pPr>
        <w:rPr>
          <w:sz w:val="24"/>
          <w:szCs w:val="24"/>
        </w:rPr>
      </w:pPr>
      <w:r w:rsidRPr="00821ACB">
        <w:rPr>
          <w:sz w:val="24"/>
          <w:szCs w:val="24"/>
        </w:rPr>
        <w:t>Monto Facturado y no Cobrado en Pesos</w:t>
      </w:r>
      <w:r w:rsidR="00821ACB" w:rsidRPr="00821ACB">
        <w:rPr>
          <w:sz w:val="24"/>
          <w:szCs w:val="24"/>
        </w:rPr>
        <w:t xml:space="preserve">: </w:t>
      </w:r>
      <w:r w:rsidR="00821ACB" w:rsidRPr="0010563D">
        <w:rPr>
          <w:color w:val="0000CC"/>
          <w:sz w:val="24"/>
          <w:szCs w:val="24"/>
        </w:rPr>
        <w:t>$ 312.820,82.-</w:t>
      </w:r>
    </w:p>
    <w:p w14:paraId="61AAA82A" w14:textId="4B7C1006" w:rsidR="00821ACB" w:rsidRPr="00821ACB" w:rsidRDefault="00821ACB" w:rsidP="0010563D">
      <w:pPr>
        <w:pStyle w:val="Prrafodelista"/>
        <w:numPr>
          <w:ilvl w:val="0"/>
          <w:numId w:val="9"/>
        </w:numPr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Con 1 factura vencida:</w:t>
      </w:r>
    </w:p>
    <w:p w14:paraId="6B024239" w14:textId="1D0A2F80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Cooperativa Abasto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 10.007,91</w:t>
      </w:r>
    </w:p>
    <w:p w14:paraId="50B38549" w14:textId="394F507C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CPS Comunicaciones SA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 2.223,98</w:t>
      </w:r>
    </w:p>
    <w:p w14:paraId="120D0FAC" w14:textId="3F9D5755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Internet Wind</w:t>
      </w:r>
      <w:r>
        <w:rPr>
          <w:sz w:val="24"/>
          <w:szCs w:val="24"/>
        </w:rPr>
        <w:t>s</w:t>
      </w:r>
      <w:r w:rsidRPr="00821ACB">
        <w:rPr>
          <w:sz w:val="24"/>
          <w:szCs w:val="24"/>
        </w:rPr>
        <w:t xml:space="preserve"> AG S.A.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$ 10.007,91</w:t>
      </w:r>
    </w:p>
    <w:p w14:paraId="1A1EFE45" w14:textId="1E906186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Soluciones WISP S.A.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$ 28.911,74</w:t>
      </w:r>
    </w:p>
    <w:p w14:paraId="320D6D2A" w14:textId="2B6F87A7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Tecno Azar S.A.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$ 2.223,98</w:t>
      </w:r>
    </w:p>
    <w:p w14:paraId="4821C4C4" w14:textId="7E65F98F" w:rsidR="00821ACB" w:rsidRPr="00821ACB" w:rsidRDefault="00821ACB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Tecoar SA</w:t>
      </w:r>
      <w:r>
        <w:rPr>
          <w:sz w:val="24"/>
          <w:szCs w:val="24"/>
        </w:rPr>
        <w:tab/>
      </w:r>
      <w:r w:rsidRPr="0010563D">
        <w:rPr>
          <w:color w:val="0000CC"/>
          <w:sz w:val="24"/>
          <w:szCs w:val="24"/>
        </w:rPr>
        <w:t>$ 2.223,98</w:t>
      </w:r>
    </w:p>
    <w:p w14:paraId="52866B3E" w14:textId="0AAB4099" w:rsidR="00821ACB" w:rsidRPr="00821ACB" w:rsidRDefault="00821ACB" w:rsidP="0010563D">
      <w:pPr>
        <w:pStyle w:val="Prrafodelista"/>
        <w:numPr>
          <w:ilvl w:val="0"/>
          <w:numId w:val="9"/>
        </w:numPr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Con más de un mes vencido:</w:t>
      </w:r>
    </w:p>
    <w:p w14:paraId="1B7C5C23" w14:textId="674DFBBD" w:rsidR="00821ACB" w:rsidRPr="00821ACB" w:rsidRDefault="0010563D" w:rsidP="0010563D">
      <w:pPr>
        <w:pStyle w:val="Prrafodelista"/>
        <w:numPr>
          <w:ilvl w:val="0"/>
          <w:numId w:val="10"/>
        </w:numPr>
        <w:tabs>
          <w:tab w:val="right" w:pos="6804"/>
        </w:tabs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Ministerio de Jefatura de Gabinete</w:t>
      </w:r>
      <w:r>
        <w:rPr>
          <w:sz w:val="24"/>
          <w:szCs w:val="24"/>
        </w:rPr>
        <w:tab/>
      </w:r>
      <w:r w:rsidR="00821ACB" w:rsidRPr="0010563D">
        <w:rPr>
          <w:color w:val="0000CC"/>
          <w:sz w:val="24"/>
          <w:szCs w:val="24"/>
        </w:rPr>
        <w:t>$ 227.949,00</w:t>
      </w:r>
    </w:p>
    <w:p w14:paraId="25BE90D3" w14:textId="2E451CBD" w:rsidR="00821ACB" w:rsidRPr="00821ACB" w:rsidRDefault="0010563D" w:rsidP="0010563D">
      <w:pPr>
        <w:pStyle w:val="Prrafodelista"/>
        <w:numPr>
          <w:ilvl w:val="0"/>
          <w:numId w:val="10"/>
        </w:numPr>
        <w:tabs>
          <w:tab w:val="right" w:pos="6804"/>
        </w:tabs>
        <w:spacing w:before="0"/>
        <w:contextualSpacing w:val="0"/>
        <w:rPr>
          <w:sz w:val="24"/>
          <w:szCs w:val="24"/>
        </w:rPr>
      </w:pPr>
      <w:r w:rsidRPr="00821ACB">
        <w:rPr>
          <w:sz w:val="24"/>
          <w:szCs w:val="24"/>
        </w:rPr>
        <w:t>Santa Cruz Julián</w:t>
      </w:r>
      <w:r>
        <w:rPr>
          <w:sz w:val="24"/>
          <w:szCs w:val="24"/>
        </w:rPr>
        <w:tab/>
      </w:r>
      <w:r w:rsidR="00821ACB" w:rsidRPr="0010563D">
        <w:rPr>
          <w:color w:val="0000CC"/>
          <w:sz w:val="24"/>
          <w:szCs w:val="24"/>
        </w:rPr>
        <w:t>$ 29.272,32</w:t>
      </w:r>
    </w:p>
    <w:p w14:paraId="4D0F8824" w14:textId="54519A9D" w:rsidR="00821ACB" w:rsidRPr="0010563D" w:rsidRDefault="00821ACB" w:rsidP="00821ACB">
      <w:pPr>
        <w:rPr>
          <w:i/>
          <w:sz w:val="24"/>
          <w:szCs w:val="24"/>
        </w:rPr>
      </w:pPr>
      <w:r w:rsidRPr="0010563D">
        <w:rPr>
          <w:i/>
          <w:sz w:val="24"/>
          <w:szCs w:val="24"/>
        </w:rPr>
        <w:t>Los pagos a posteriori se aplicaran en breve.</w:t>
      </w:r>
    </w:p>
    <w:p w14:paraId="372F05CB" w14:textId="58EF1A98" w:rsidR="0009615E" w:rsidRDefault="00AD7E73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08442000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08442001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356E7E18" w14:textId="3109D537" w:rsidR="006C5672" w:rsidRPr="00495B5C" w:rsidRDefault="000F214C" w:rsidP="0020261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Estado de las conexiones de Sílica:</w:t>
      </w:r>
    </w:p>
    <w:p w14:paraId="79513451" w14:textId="7615749D" w:rsidR="006C5672" w:rsidRPr="000A2BA1" w:rsidRDefault="000A2BA1" w:rsidP="00F27552">
      <w:pPr>
        <w:pStyle w:val="Prrafodelista"/>
        <w:numPr>
          <w:ilvl w:val="0"/>
          <w:numId w:val="3"/>
        </w:numPr>
        <w:ind w:left="357" w:hanging="357"/>
        <w:contextualSpacing w:val="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Sílica informa que el enlace de 200 Mb “común” est</w:t>
      </w:r>
      <w:r w:rsidR="005754BC">
        <w:rPr>
          <w:color w:val="0000CC"/>
          <w:sz w:val="24"/>
          <w:szCs w:val="24"/>
        </w:rPr>
        <w:t>á activo, falta que se dé de alta, para lo cual tienen que coordinar Andrés Barbieri con Edward Rivas de Sílica</w:t>
      </w:r>
    </w:p>
    <w:p w14:paraId="330B3B38" w14:textId="70B28CF4" w:rsidR="000A2BA1" w:rsidRDefault="000A2BA1" w:rsidP="00F27552">
      <w:pPr>
        <w:pStyle w:val="Prrafodelista"/>
        <w:numPr>
          <w:ilvl w:val="0"/>
          <w:numId w:val="3"/>
        </w:numPr>
        <w:ind w:left="357" w:hanging="357"/>
        <w:contextualSpacing w:val="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Sílica informa que el enlace de 300 Mb “de backup” </w:t>
      </w:r>
      <w:r w:rsidR="000F214C">
        <w:rPr>
          <w:color w:val="0000CC"/>
          <w:sz w:val="24"/>
          <w:szCs w:val="24"/>
        </w:rPr>
        <w:t xml:space="preserve">está activo, falta que se </w:t>
      </w:r>
      <w:r w:rsidR="000F214C">
        <w:rPr>
          <w:color w:val="0000CC"/>
          <w:sz w:val="24"/>
          <w:szCs w:val="24"/>
        </w:rPr>
        <w:t>habiliten las “comunidades”, tarea a cargo de Ruteo Central, lo sigue Ernesto.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08442002"/>
      <w:r>
        <w:rPr>
          <w:rFonts w:ascii="Arial" w:hAnsi="Arial" w:cs="Arial"/>
          <w:noProof/>
          <w:sz w:val="24"/>
          <w:szCs w:val="24"/>
        </w:rPr>
        <w:lastRenderedPageBreak/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4D003D42" w:rsidR="00CF4556" w:rsidRPr="004D5584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BE2012">
        <w:rPr>
          <w:b/>
          <w:noProof/>
          <w:color w:val="0000CC"/>
          <w:sz w:val="24"/>
          <w:szCs w:val="24"/>
        </w:rPr>
        <w:t>1</w:t>
      </w:r>
      <w:r w:rsidR="00666F99">
        <w:rPr>
          <w:b/>
          <w:noProof/>
          <w:color w:val="0000CC"/>
          <w:sz w:val="24"/>
          <w:szCs w:val="24"/>
        </w:rPr>
        <w:t>5</w:t>
      </w:r>
      <w:r w:rsidR="002A13E1" w:rsidRPr="004D5584">
        <w:rPr>
          <w:b/>
          <w:noProof/>
          <w:color w:val="0000CC"/>
          <w:sz w:val="24"/>
          <w:szCs w:val="24"/>
        </w:rPr>
        <w:t>/0</w:t>
      </w:r>
      <w:r w:rsidR="00666F99">
        <w:rPr>
          <w:b/>
          <w:noProof/>
          <w:color w:val="0000CC"/>
          <w:sz w:val="24"/>
          <w:szCs w:val="24"/>
        </w:rPr>
        <w:t>8</w:t>
      </w:r>
      <w:r w:rsidR="002A13E1" w:rsidRPr="004D5584">
        <w:rPr>
          <w:b/>
          <w:noProof/>
          <w:color w:val="0000CC"/>
          <w:sz w:val="24"/>
          <w:szCs w:val="24"/>
        </w:rPr>
        <w:t>/2022</w:t>
      </w:r>
    </w:p>
    <w:p w14:paraId="1FF8C5BE" w14:textId="77777777" w:rsidR="00BB3570" w:rsidRPr="003051E4" w:rsidRDefault="00BB3570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6" w:name="_Toc98164868"/>
      <w:bookmarkStart w:id="7" w:name="_Toc108442003"/>
      <w:r w:rsidRPr="000F1A27">
        <w:rPr>
          <w:rFonts w:ascii="Arial" w:hAnsi="Arial" w:cs="Arial"/>
          <w:noProof/>
          <w:sz w:val="24"/>
          <w:szCs w:val="24"/>
        </w:rPr>
        <w:t>REUNIÓN DE COMISI</w:t>
      </w:r>
      <w:r>
        <w:rPr>
          <w:rFonts w:ascii="Arial" w:hAnsi="Arial" w:cs="Arial"/>
          <w:noProof/>
          <w:sz w:val="24"/>
          <w:szCs w:val="24"/>
        </w:rPr>
        <w:t>O</w:t>
      </w:r>
      <w:r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r w:rsidRPr="000F1A27">
        <w:rPr>
          <w:rFonts w:ascii="Arial" w:hAnsi="Arial" w:cs="Arial"/>
          <w:noProof/>
          <w:sz w:val="24"/>
          <w:szCs w:val="24"/>
        </w:rPr>
        <w:t xml:space="preserve"> DE CABAS</w:t>
      </w:r>
      <w:r>
        <w:rPr>
          <w:rFonts w:ascii="Arial" w:hAnsi="Arial" w:cs="Arial"/>
          <w:noProof/>
          <w:sz w:val="24"/>
          <w:szCs w:val="24"/>
        </w:rPr>
        <w:t>E</w:t>
      </w:r>
      <w:bookmarkEnd w:id="6"/>
      <w:bookmarkEnd w:id="7"/>
    </w:p>
    <w:p w14:paraId="1F52C7C9" w14:textId="1E55C28B" w:rsidR="00D75487" w:rsidRDefault="00666F99" w:rsidP="00666F99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 w:rsidRPr="00666F99">
        <w:rPr>
          <w:noProof/>
          <w:color w:val="0000CC"/>
          <w:sz w:val="24"/>
          <w:szCs w:val="22"/>
        </w:rPr>
        <w:t>Subcomision Modif.</w:t>
      </w:r>
      <w:r w:rsidR="00580D06">
        <w:rPr>
          <w:noProof/>
          <w:color w:val="0000CC"/>
          <w:sz w:val="24"/>
          <w:szCs w:val="22"/>
        </w:rPr>
        <w:t xml:space="preserve"> </w:t>
      </w:r>
      <w:r w:rsidRPr="00666F99">
        <w:rPr>
          <w:noProof/>
          <w:color w:val="0000CC"/>
          <w:sz w:val="24"/>
          <w:szCs w:val="22"/>
        </w:rPr>
        <w:t>Manual y Reglamento</w:t>
      </w:r>
      <w:r>
        <w:rPr>
          <w:noProof/>
          <w:color w:val="0000CC"/>
          <w:sz w:val="24"/>
          <w:szCs w:val="22"/>
        </w:rPr>
        <w:t xml:space="preserve"> </w:t>
      </w:r>
      <w:r w:rsidR="00D75487">
        <w:rPr>
          <w:noProof/>
          <w:color w:val="0000CC"/>
          <w:sz w:val="24"/>
          <w:szCs w:val="22"/>
        </w:rPr>
        <w:t>– Martes 1</w:t>
      </w:r>
      <w:r>
        <w:rPr>
          <w:noProof/>
          <w:color w:val="0000CC"/>
          <w:sz w:val="24"/>
          <w:szCs w:val="22"/>
        </w:rPr>
        <w:t>2</w:t>
      </w:r>
      <w:r w:rsidR="00D75487">
        <w:rPr>
          <w:noProof/>
          <w:color w:val="0000CC"/>
          <w:sz w:val="24"/>
          <w:szCs w:val="22"/>
        </w:rPr>
        <w:t>/0</w:t>
      </w:r>
      <w:r>
        <w:rPr>
          <w:noProof/>
          <w:color w:val="0000CC"/>
          <w:sz w:val="24"/>
          <w:szCs w:val="22"/>
        </w:rPr>
        <w:t>7</w:t>
      </w:r>
      <w:r w:rsidR="00D75487">
        <w:rPr>
          <w:noProof/>
          <w:color w:val="0000CC"/>
          <w:sz w:val="24"/>
          <w:szCs w:val="22"/>
        </w:rPr>
        <w:t>/2022 – 10.00 hs</w:t>
      </w:r>
      <w:r w:rsidR="003735EC">
        <w:rPr>
          <w:noProof/>
          <w:color w:val="0000CC"/>
          <w:sz w:val="24"/>
          <w:szCs w:val="22"/>
        </w:rPr>
        <w:t xml:space="preserve"> (se repite semanalmente)</w:t>
      </w:r>
    </w:p>
    <w:p w14:paraId="5C6550C7" w14:textId="54AB0912" w:rsidR="00666F99" w:rsidRDefault="00666F99" w:rsidP="00666F99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>
        <w:rPr>
          <w:noProof/>
          <w:color w:val="0000CC"/>
          <w:sz w:val="24"/>
          <w:szCs w:val="22"/>
        </w:rPr>
        <w:t>Curso “</w:t>
      </w:r>
      <w:r w:rsidRPr="00666F99">
        <w:rPr>
          <w:noProof/>
          <w:color w:val="0000CC"/>
          <w:sz w:val="24"/>
          <w:szCs w:val="22"/>
        </w:rPr>
        <w:t xml:space="preserve">El ecosistema de DNS </w:t>
      </w:r>
      <w:r w:rsidR="00580D06">
        <w:rPr>
          <w:noProof/>
          <w:color w:val="0000CC"/>
          <w:sz w:val="24"/>
          <w:szCs w:val="22"/>
        </w:rPr>
        <w:t>-</w:t>
      </w:r>
      <w:r w:rsidRPr="00666F99">
        <w:rPr>
          <w:noProof/>
          <w:color w:val="0000CC"/>
          <w:sz w:val="24"/>
          <w:szCs w:val="22"/>
        </w:rPr>
        <w:t xml:space="preserve"> Miércoles de capacitación CABASE-ICANN</w:t>
      </w:r>
      <w:r>
        <w:rPr>
          <w:noProof/>
          <w:color w:val="0000CC"/>
          <w:sz w:val="24"/>
          <w:szCs w:val="22"/>
        </w:rPr>
        <w:t>” Miércoles 13/07/2022 – 16.30 hs</w:t>
      </w:r>
    </w:p>
    <w:p w14:paraId="5460A92C" w14:textId="4D321DCA" w:rsidR="00BB3570" w:rsidRDefault="00BB3570" w:rsidP="00666F99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514DD">
        <w:rPr>
          <w:noProof/>
          <w:color w:val="0000CC"/>
          <w:sz w:val="24"/>
          <w:szCs w:val="22"/>
        </w:rPr>
        <w:t xml:space="preserve">SG IXPS y Comisión ISPS – </w:t>
      </w:r>
      <w:r w:rsidR="00D75487">
        <w:rPr>
          <w:noProof/>
          <w:color w:val="0000CC"/>
          <w:sz w:val="24"/>
          <w:szCs w:val="22"/>
        </w:rPr>
        <w:t xml:space="preserve">Miércoles </w:t>
      </w:r>
      <w:r w:rsidR="00666F99" w:rsidRPr="00666F99">
        <w:rPr>
          <w:noProof/>
          <w:color w:val="0000CC"/>
          <w:sz w:val="24"/>
          <w:szCs w:val="22"/>
        </w:rPr>
        <w:t>20</w:t>
      </w:r>
      <w:r w:rsidR="00666F99">
        <w:rPr>
          <w:noProof/>
          <w:color w:val="0000CC"/>
          <w:sz w:val="24"/>
          <w:szCs w:val="22"/>
        </w:rPr>
        <w:t>/07/2022</w:t>
      </w:r>
      <w:r w:rsidR="00666F99" w:rsidRPr="00666F99">
        <w:rPr>
          <w:noProof/>
          <w:color w:val="0000CC"/>
          <w:sz w:val="24"/>
          <w:szCs w:val="22"/>
        </w:rPr>
        <w:t xml:space="preserve"> </w:t>
      </w:r>
      <w:r w:rsidR="00666F99">
        <w:rPr>
          <w:noProof/>
          <w:color w:val="0000CC"/>
          <w:sz w:val="24"/>
          <w:szCs w:val="22"/>
        </w:rPr>
        <w:t xml:space="preserve">- </w:t>
      </w:r>
      <w:r w:rsidR="00666F99" w:rsidRPr="00666F99">
        <w:rPr>
          <w:noProof/>
          <w:color w:val="0000CC"/>
          <w:sz w:val="24"/>
          <w:szCs w:val="22"/>
        </w:rPr>
        <w:t>15:30</w:t>
      </w:r>
      <w:r w:rsidR="00666F99">
        <w:rPr>
          <w:noProof/>
          <w:color w:val="0000CC"/>
          <w:sz w:val="24"/>
          <w:szCs w:val="22"/>
        </w:rPr>
        <w:t xml:space="preserve"> </w:t>
      </w:r>
      <w:r>
        <w:rPr>
          <w:noProof/>
          <w:color w:val="0000CC"/>
          <w:sz w:val="24"/>
          <w:szCs w:val="22"/>
        </w:rPr>
        <w:t xml:space="preserve">hs </w:t>
      </w:r>
    </w:p>
    <w:p w14:paraId="1B46D660" w14:textId="7DFDB9C2" w:rsidR="00BB3570" w:rsidRDefault="00BB3570" w:rsidP="00F27552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 w:rsidRPr="002B5AE5">
        <w:rPr>
          <w:noProof/>
          <w:color w:val="0000CC"/>
          <w:sz w:val="24"/>
          <w:szCs w:val="22"/>
        </w:rPr>
        <w:t xml:space="preserve">Cámara Argentina de IoT – </w:t>
      </w:r>
      <w:r>
        <w:rPr>
          <w:noProof/>
          <w:color w:val="0000CC"/>
          <w:sz w:val="24"/>
          <w:szCs w:val="22"/>
        </w:rPr>
        <w:t xml:space="preserve">Jueves </w:t>
      </w:r>
      <w:r w:rsidR="00405371">
        <w:rPr>
          <w:noProof/>
          <w:color w:val="0000CC"/>
          <w:sz w:val="24"/>
          <w:szCs w:val="22"/>
        </w:rPr>
        <w:t>2</w:t>
      </w:r>
      <w:r w:rsidR="003735EC">
        <w:rPr>
          <w:noProof/>
          <w:color w:val="0000CC"/>
          <w:sz w:val="24"/>
          <w:szCs w:val="22"/>
        </w:rPr>
        <w:t>8</w:t>
      </w:r>
      <w:r>
        <w:rPr>
          <w:noProof/>
          <w:color w:val="0000CC"/>
          <w:sz w:val="24"/>
          <w:szCs w:val="22"/>
        </w:rPr>
        <w:t>/0</w:t>
      </w:r>
      <w:r w:rsidR="003735EC">
        <w:rPr>
          <w:noProof/>
          <w:color w:val="0000CC"/>
          <w:sz w:val="24"/>
          <w:szCs w:val="22"/>
        </w:rPr>
        <w:t>7</w:t>
      </w:r>
      <w:r>
        <w:rPr>
          <w:noProof/>
          <w:color w:val="0000CC"/>
          <w:sz w:val="24"/>
          <w:szCs w:val="22"/>
        </w:rPr>
        <w:t>/2022</w:t>
      </w:r>
      <w:r w:rsidRPr="00FD467F">
        <w:rPr>
          <w:noProof/>
          <w:color w:val="0000CC"/>
          <w:sz w:val="24"/>
          <w:szCs w:val="22"/>
        </w:rPr>
        <w:t xml:space="preserve"> </w:t>
      </w:r>
      <w:r w:rsidRPr="00F514DD">
        <w:rPr>
          <w:noProof/>
          <w:color w:val="0000CC"/>
          <w:sz w:val="24"/>
          <w:szCs w:val="22"/>
        </w:rPr>
        <w:t xml:space="preserve">– </w:t>
      </w:r>
      <w:r w:rsidR="003735EC">
        <w:rPr>
          <w:noProof/>
          <w:color w:val="0000CC"/>
          <w:sz w:val="24"/>
          <w:szCs w:val="22"/>
        </w:rPr>
        <w:t>11</w:t>
      </w:r>
      <w:r>
        <w:rPr>
          <w:noProof/>
          <w:color w:val="0000CC"/>
          <w:sz w:val="24"/>
          <w:szCs w:val="22"/>
        </w:rPr>
        <w:t>.</w:t>
      </w:r>
      <w:r w:rsidR="003735EC">
        <w:rPr>
          <w:noProof/>
          <w:color w:val="0000CC"/>
          <w:sz w:val="24"/>
          <w:szCs w:val="22"/>
        </w:rPr>
        <w:t>3</w:t>
      </w:r>
      <w:r>
        <w:rPr>
          <w:noProof/>
          <w:color w:val="0000CC"/>
          <w:sz w:val="24"/>
          <w:szCs w:val="22"/>
        </w:rPr>
        <w:t>0 hs</w:t>
      </w:r>
    </w:p>
    <w:p w14:paraId="354A174F" w14:textId="77777777" w:rsidR="00666F99" w:rsidRDefault="00666F99" w:rsidP="00666F99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>
        <w:rPr>
          <w:noProof/>
          <w:color w:val="0000CC"/>
          <w:sz w:val="24"/>
          <w:szCs w:val="22"/>
        </w:rPr>
        <w:t>Hub de Contenidos – Jueves 28/07/2022 – 11.30 hs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0AC69C94" w14:textId="0F613189" w:rsidR="00CF5854" w:rsidRPr="003051E4" w:rsidRDefault="00CF5854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8" w:name="_Toc108442004"/>
      <w:r>
        <w:rPr>
          <w:rFonts w:ascii="Arial" w:hAnsi="Arial" w:cs="Arial"/>
          <w:noProof/>
          <w:sz w:val="24"/>
          <w:szCs w:val="24"/>
        </w:rPr>
        <w:t>VARIOS</w:t>
      </w:r>
      <w:bookmarkEnd w:id="8"/>
    </w:p>
    <w:p w14:paraId="2DC72A59" w14:textId="77777777" w:rsidR="002872D6" w:rsidRDefault="00CF5854" w:rsidP="002872D6">
      <w:pPr>
        <w:pStyle w:val="Prrafodelista"/>
        <w:numPr>
          <w:ilvl w:val="0"/>
          <w:numId w:val="6"/>
        </w:numPr>
        <w:ind w:left="357" w:hanging="357"/>
        <w:contextualSpacing w:val="0"/>
        <w:rPr>
          <w:noProof/>
          <w:sz w:val="24"/>
          <w:szCs w:val="22"/>
        </w:rPr>
      </w:pPr>
      <w:r w:rsidRPr="00CF5854">
        <w:rPr>
          <w:noProof/>
          <w:sz w:val="24"/>
          <w:szCs w:val="22"/>
        </w:rPr>
        <w:t xml:space="preserve">Ernesto informa que </w:t>
      </w:r>
      <w:r w:rsidR="009E56AC">
        <w:rPr>
          <w:noProof/>
          <w:sz w:val="24"/>
          <w:szCs w:val="22"/>
        </w:rPr>
        <w:t xml:space="preserve">se espera que cada miembro mantenga actualizada su </w:t>
      </w:r>
      <w:r w:rsidR="002872D6">
        <w:rPr>
          <w:noProof/>
          <w:sz w:val="24"/>
          <w:szCs w:val="22"/>
        </w:rPr>
        <w:t>posición</w:t>
      </w:r>
      <w:r w:rsidR="009E56AC">
        <w:rPr>
          <w:noProof/>
          <w:sz w:val="24"/>
          <w:szCs w:val="22"/>
        </w:rPr>
        <w:t xml:space="preserve"> en PEERING DB</w:t>
      </w:r>
    </w:p>
    <w:p w14:paraId="34D53BB6" w14:textId="2557ECC4" w:rsidR="009E56AC" w:rsidRPr="002872D6" w:rsidRDefault="002872D6" w:rsidP="002872D6">
      <w:pPr>
        <w:rPr>
          <w:noProof/>
          <w:sz w:val="24"/>
          <w:szCs w:val="22"/>
        </w:rPr>
      </w:pPr>
      <w:r>
        <w:rPr>
          <w:noProof/>
          <w:sz w:val="24"/>
          <w:szCs w:val="22"/>
        </w:rPr>
        <w:t>Se comparte material para consulta, antecedentes del Encuentro de Técnicos, y</w:t>
      </w:r>
      <w:r w:rsidR="00580D06" w:rsidRPr="002872D6">
        <w:rPr>
          <w:noProof/>
          <w:sz w:val="24"/>
          <w:szCs w:val="22"/>
        </w:rPr>
        <w:t xml:space="preserve"> </w:t>
      </w:r>
      <w:r>
        <w:rPr>
          <w:noProof/>
          <w:sz w:val="24"/>
          <w:szCs w:val="22"/>
        </w:rPr>
        <w:t xml:space="preserve">una </w:t>
      </w:r>
      <w:r w:rsidR="00580D06" w:rsidRPr="002872D6">
        <w:rPr>
          <w:noProof/>
          <w:sz w:val="24"/>
          <w:szCs w:val="22"/>
        </w:rPr>
        <w:t>guía que circularon para el IXP BUE, se pueden usar como referencia</w:t>
      </w:r>
      <w:r>
        <w:rPr>
          <w:noProof/>
          <w:sz w:val="24"/>
          <w:szCs w:val="22"/>
        </w:rPr>
        <w:t>.</w:t>
      </w:r>
    </w:p>
    <w:p w14:paraId="6C2962C8" w14:textId="7ABBFC58" w:rsidR="002872D6" w:rsidRDefault="002872D6" w:rsidP="002872D6">
      <w:pPr>
        <w:rPr>
          <w:noProof/>
          <w:sz w:val="24"/>
          <w:szCs w:val="22"/>
        </w:rPr>
      </w:pPr>
      <w:hyperlink r:id="rId9" w:history="1">
        <w:r w:rsidRPr="00C54E1D">
          <w:rPr>
            <w:rStyle w:val="Hipervnculo"/>
            <w:rFonts w:cs="Arial"/>
            <w:noProof/>
            <w:sz w:val="24"/>
            <w:szCs w:val="22"/>
          </w:rPr>
          <w:t>https://www.cabase.org.ar/cabase-llevo-a-cabo-el-xvi-encuentro-nacional-de-tecnicos-2022/</w:t>
        </w:r>
      </w:hyperlink>
    </w:p>
    <w:p w14:paraId="2747B724" w14:textId="559D6672" w:rsidR="00580D06" w:rsidRDefault="00580D06" w:rsidP="00580D06">
      <w:pPr>
        <w:rPr>
          <w:noProof/>
          <w:sz w:val="24"/>
          <w:szCs w:val="22"/>
        </w:rPr>
      </w:pPr>
      <w:hyperlink r:id="rId10" w:history="1">
        <w:r w:rsidRPr="00C54E1D">
          <w:rPr>
            <w:rStyle w:val="Hipervnculo"/>
            <w:rFonts w:cs="Arial"/>
            <w:noProof/>
            <w:sz w:val="24"/>
            <w:szCs w:val="22"/>
          </w:rPr>
          <w:t>https://www.peeringdb.com/fac/2174</w:t>
        </w:r>
      </w:hyperlink>
      <w:r>
        <w:rPr>
          <w:noProof/>
          <w:sz w:val="24"/>
          <w:szCs w:val="22"/>
        </w:rPr>
        <w:t xml:space="preserve"> </w:t>
      </w:r>
    </w:p>
    <w:p w14:paraId="5C8762EC" w14:textId="77777777" w:rsidR="00580D06" w:rsidRDefault="00580D06" w:rsidP="00580D06">
      <w:pPr>
        <w:rPr>
          <w:noProof/>
          <w:sz w:val="24"/>
          <w:szCs w:val="22"/>
        </w:rPr>
      </w:pPr>
      <w:r w:rsidRPr="00580D06">
        <w:rPr>
          <w:noProof/>
          <w:sz w:val="24"/>
          <w:szCs w:val="22"/>
        </w:rPr>
        <w:t>En el siguiente link de YouTube se explica tienen que realizar los cambios en la configuración, también adjunto como debería estar cargado un miembro de buenos aires de forma correcta.</w:t>
      </w:r>
    </w:p>
    <w:p w14:paraId="12700712" w14:textId="12A2B700" w:rsidR="00580D06" w:rsidRDefault="00580D06" w:rsidP="00580D06">
      <w:pPr>
        <w:rPr>
          <w:noProof/>
          <w:sz w:val="24"/>
          <w:szCs w:val="22"/>
        </w:rPr>
      </w:pPr>
      <w:hyperlink r:id="rId11" w:history="1">
        <w:r w:rsidRPr="00C54E1D">
          <w:rPr>
            <w:rStyle w:val="Hipervnculo"/>
            <w:rFonts w:cs="Arial"/>
            <w:noProof/>
            <w:sz w:val="24"/>
            <w:szCs w:val="22"/>
          </w:rPr>
          <w:t>https://youtu.be/eG4ImM1NCg8?t=25505</w:t>
        </w:r>
      </w:hyperlink>
    </w:p>
    <w:p w14:paraId="18CCBB93" w14:textId="1B66B37D" w:rsidR="002872D6" w:rsidRDefault="002872D6" w:rsidP="00580D06">
      <w:pPr>
        <w:rPr>
          <w:noProof/>
          <w:sz w:val="24"/>
          <w:szCs w:val="22"/>
        </w:rPr>
      </w:pPr>
      <w:r>
        <w:rPr>
          <w:noProof/>
          <w:sz w:val="24"/>
          <w:szCs w:val="22"/>
        </w:rPr>
        <w:t>También, un instructivo, que se incorpora a la presente Minuta (en PDF adjunto por mail)</w:t>
      </w:r>
    </w:p>
    <w:p w14:paraId="4E0078CF" w14:textId="03277219" w:rsidR="002872D6" w:rsidRDefault="002872D6" w:rsidP="002872D6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p w14:paraId="0144B6C5" w14:textId="77777777" w:rsidR="002872D6" w:rsidRDefault="002872D6" w:rsidP="00580D06">
      <w:pPr>
        <w:rPr>
          <w:noProof/>
          <w:sz w:val="24"/>
          <w:szCs w:val="22"/>
        </w:rPr>
      </w:pPr>
    </w:p>
    <w:sectPr w:rsidR="002872D6" w:rsidSect="00EC163A">
      <w:headerReference w:type="default" r:id="rId12"/>
      <w:footerReference w:type="default" r:id="rId13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DC9B" w14:textId="77777777" w:rsidR="00F2273C" w:rsidRDefault="00F2273C" w:rsidP="00FF4E2F">
      <w:pPr>
        <w:spacing w:before="0"/>
      </w:pPr>
      <w:r>
        <w:separator/>
      </w:r>
    </w:p>
  </w:endnote>
  <w:endnote w:type="continuationSeparator" w:id="0">
    <w:p w14:paraId="62BE4000" w14:textId="77777777" w:rsidR="00F2273C" w:rsidRDefault="00F2273C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05640F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05640F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E38B6" w14:textId="77777777" w:rsidR="00F2273C" w:rsidRDefault="00F2273C" w:rsidP="00FF4E2F">
      <w:pPr>
        <w:spacing w:before="0"/>
      </w:pPr>
      <w:r>
        <w:separator/>
      </w:r>
    </w:p>
  </w:footnote>
  <w:footnote w:type="continuationSeparator" w:id="0">
    <w:p w14:paraId="5FE202E6" w14:textId="77777777" w:rsidR="00F2273C" w:rsidRDefault="00F2273C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9A4008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43A"/>
    <w:multiLevelType w:val="hybridMultilevel"/>
    <w:tmpl w:val="40A2058C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720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640F"/>
    <w:rsid w:val="000564AA"/>
    <w:rsid w:val="0005768A"/>
    <w:rsid w:val="000609EE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A018C"/>
    <w:rsid w:val="000A2BA1"/>
    <w:rsid w:val="000A306F"/>
    <w:rsid w:val="000A6293"/>
    <w:rsid w:val="000A6301"/>
    <w:rsid w:val="000A6465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600FE"/>
    <w:rsid w:val="00263CD3"/>
    <w:rsid w:val="0026609E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F9A"/>
    <w:rsid w:val="00406F08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3486"/>
    <w:rsid w:val="004E6D96"/>
    <w:rsid w:val="004F5ABF"/>
    <w:rsid w:val="004F61D0"/>
    <w:rsid w:val="005002C9"/>
    <w:rsid w:val="005010EE"/>
    <w:rsid w:val="00503C31"/>
    <w:rsid w:val="00510ACA"/>
    <w:rsid w:val="00514707"/>
    <w:rsid w:val="0051578B"/>
    <w:rsid w:val="00515AE7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63B4C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2093"/>
    <w:rsid w:val="00592E06"/>
    <w:rsid w:val="00595CB4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1FE1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108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7C9F"/>
    <w:rsid w:val="0081127A"/>
    <w:rsid w:val="00811344"/>
    <w:rsid w:val="008130E5"/>
    <w:rsid w:val="008160A3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4FA7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1026D"/>
    <w:rsid w:val="00B11539"/>
    <w:rsid w:val="00B1335F"/>
    <w:rsid w:val="00B13DAD"/>
    <w:rsid w:val="00B17D2A"/>
    <w:rsid w:val="00B21D21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3570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82824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27"/>
    <w:rsid w:val="00D75F1C"/>
    <w:rsid w:val="00D76AA4"/>
    <w:rsid w:val="00D801EB"/>
    <w:rsid w:val="00D807FE"/>
    <w:rsid w:val="00D809CB"/>
    <w:rsid w:val="00D834C2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B08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G4ImM1NCg8?t=255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eringdb.com/fac/2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base.org.ar/cabase-llevo-a-cabo-el-xvi-encuentro-nacional-de-tecnicos-202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5B12-E57B-4F95-B015-4D77A5C4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CGPLP</cp:lastModifiedBy>
  <cp:revision>30</cp:revision>
  <dcterms:created xsi:type="dcterms:W3CDTF">2022-03-18T18:42:00Z</dcterms:created>
  <dcterms:modified xsi:type="dcterms:W3CDTF">2022-07-11T17:26:00Z</dcterms:modified>
</cp:coreProperties>
</file>