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>DE REUNIÓN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6090AC6C" w:rsidR="00040C3C" w:rsidRPr="00D310EE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B96A31">
        <w:rPr>
          <w:b/>
          <w:noProof/>
          <w:color w:val="000099"/>
          <w:sz w:val="24"/>
          <w:szCs w:val="24"/>
        </w:rPr>
        <w:t>1</w:t>
      </w:r>
      <w:r w:rsidR="00F724FF">
        <w:rPr>
          <w:b/>
          <w:noProof/>
          <w:color w:val="000099"/>
          <w:sz w:val="24"/>
          <w:szCs w:val="24"/>
        </w:rPr>
        <w:t>4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B96A31">
        <w:rPr>
          <w:b/>
          <w:noProof/>
          <w:color w:val="000099"/>
          <w:sz w:val="24"/>
          <w:szCs w:val="24"/>
        </w:rPr>
        <w:t>noviem</w:t>
      </w:r>
      <w:r w:rsidR="00511181">
        <w:rPr>
          <w:b/>
          <w:noProof/>
          <w:color w:val="000099"/>
          <w:sz w:val="24"/>
          <w:szCs w:val="24"/>
        </w:rPr>
        <w:t>bre</w:t>
      </w:r>
      <w:r w:rsidR="00233104" w:rsidRPr="00A0167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1240DA">
        <w:rPr>
          <w:b/>
          <w:noProof/>
          <w:color w:val="000099"/>
          <w:sz w:val="24"/>
          <w:szCs w:val="24"/>
        </w:rPr>
        <w:t>2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4525C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4D5584" w:rsidRPr="00D310EE">
        <w:rPr>
          <w:noProof/>
          <w:sz w:val="24"/>
          <w:szCs w:val="24"/>
        </w:rPr>
        <w:t>14:</w:t>
      </w:r>
      <w:r w:rsidR="00B96A31">
        <w:rPr>
          <w:noProof/>
          <w:sz w:val="24"/>
          <w:szCs w:val="24"/>
        </w:rPr>
        <w:t>3</w:t>
      </w:r>
      <w:r w:rsidR="00EA46F1" w:rsidRPr="00D310EE">
        <w:rPr>
          <w:noProof/>
          <w:sz w:val="24"/>
          <w:szCs w:val="24"/>
        </w:rPr>
        <w:t>0</w:t>
      </w:r>
    </w:p>
    <w:p w14:paraId="1D213B6E" w14:textId="77777777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Pr="00A832A8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08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7A57A6" w:rsidRPr="007A57A6" w14:paraId="58D73735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5E606" w14:textId="067C2B5D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Andrés Barbieri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325E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CESPI</w:t>
            </w:r>
          </w:p>
        </w:tc>
      </w:tr>
      <w:tr w:rsidR="007A57A6" w:rsidRPr="007A57A6" w14:paraId="5ABDFE83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DDE38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Enrique Pérez Di Salvo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2EEC0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WISP</w:t>
            </w:r>
          </w:p>
        </w:tc>
      </w:tr>
      <w:tr w:rsidR="007A57A6" w:rsidRPr="007A57A6" w14:paraId="0466211A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9BB5C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 xml:space="preserve">Ernesto </w:t>
            </w:r>
            <w:proofErr w:type="spellStart"/>
            <w:r w:rsidRPr="007A57A6">
              <w:rPr>
                <w:rFonts w:eastAsia="Times New Roman"/>
                <w:color w:val="000000"/>
                <w:sz w:val="24"/>
                <w:szCs w:val="24"/>
              </w:rPr>
              <w:t>Golomb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951C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CABASE</w:t>
            </w:r>
          </w:p>
        </w:tc>
      </w:tr>
      <w:tr w:rsidR="007A57A6" w:rsidRPr="007A57A6" w14:paraId="7069A46B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09253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 xml:space="preserve">José Luis </w:t>
            </w:r>
            <w:proofErr w:type="spellStart"/>
            <w:r w:rsidRPr="007A57A6">
              <w:rPr>
                <w:rFonts w:eastAsia="Times New Roman"/>
                <w:color w:val="000000"/>
                <w:sz w:val="24"/>
                <w:szCs w:val="24"/>
              </w:rPr>
              <w:t>Duette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A569D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Silica</w:t>
            </w:r>
          </w:p>
        </w:tc>
      </w:tr>
      <w:tr w:rsidR="007A57A6" w:rsidRPr="007A57A6" w14:paraId="730B84FA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57F7B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Maximiliano Sosa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46A8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A57A6">
              <w:rPr>
                <w:rFonts w:eastAsia="Times New Roman"/>
                <w:color w:val="000000"/>
                <w:sz w:val="24"/>
                <w:szCs w:val="24"/>
              </w:rPr>
              <w:t>Magalajo</w:t>
            </w:r>
            <w:proofErr w:type="spellEnd"/>
          </w:p>
        </w:tc>
      </w:tr>
      <w:tr w:rsidR="007A57A6" w:rsidRPr="007A57A6" w14:paraId="159BF76D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964E2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E188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Sista</w:t>
            </w:r>
          </w:p>
        </w:tc>
      </w:tr>
      <w:tr w:rsidR="007A57A6" w:rsidRPr="007A57A6" w14:paraId="07CFDA9B" w14:textId="77777777" w:rsidTr="007A57A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FBBFC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7A57A6">
              <w:rPr>
                <w:rFonts w:eastAsia="Times New Roman"/>
                <w:color w:val="000000"/>
                <w:sz w:val="24"/>
                <w:szCs w:val="24"/>
              </w:rPr>
              <w:t>Rómulo de La Fuente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B6C8B" w14:textId="77777777" w:rsidR="007A57A6" w:rsidRPr="007A57A6" w:rsidRDefault="007A57A6" w:rsidP="007A57A6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A57A6">
              <w:rPr>
                <w:rFonts w:eastAsia="Times New Roman"/>
                <w:color w:val="000000"/>
                <w:sz w:val="24"/>
                <w:szCs w:val="24"/>
              </w:rPr>
              <w:t>Metrotel</w:t>
            </w:r>
            <w:proofErr w:type="spellEnd"/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328EAB1F" w14:textId="77777777" w:rsidR="0050373E" w:rsidRDefault="00AB2375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119332729" w:history="1">
        <w:r w:rsidR="0050373E" w:rsidRPr="00A24D14">
          <w:rPr>
            <w:rStyle w:val="Hipervnculo"/>
            <w:rFonts w:cs="Arial"/>
            <w:noProof/>
          </w:rPr>
          <w:t>1)</w:t>
        </w:r>
        <w:r w:rsidR="005037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373E" w:rsidRPr="00A24D14">
          <w:rPr>
            <w:rStyle w:val="Hipervnculo"/>
            <w:rFonts w:cs="Arial"/>
            <w:noProof/>
          </w:rPr>
          <w:t>MINUTA ANTERIOR</w:t>
        </w:r>
        <w:r w:rsidR="0050373E">
          <w:rPr>
            <w:noProof/>
            <w:webHidden/>
          </w:rPr>
          <w:tab/>
        </w:r>
        <w:r w:rsidR="0050373E">
          <w:rPr>
            <w:noProof/>
            <w:webHidden/>
          </w:rPr>
          <w:fldChar w:fldCharType="begin"/>
        </w:r>
        <w:r w:rsidR="0050373E">
          <w:rPr>
            <w:noProof/>
            <w:webHidden/>
          </w:rPr>
          <w:instrText xml:space="preserve"> PAGEREF _Toc119332729 \h </w:instrText>
        </w:r>
        <w:r w:rsidR="0050373E">
          <w:rPr>
            <w:noProof/>
            <w:webHidden/>
          </w:rPr>
        </w:r>
        <w:r w:rsidR="0050373E">
          <w:rPr>
            <w:noProof/>
            <w:webHidden/>
          </w:rPr>
          <w:fldChar w:fldCharType="separate"/>
        </w:r>
        <w:r w:rsidR="0050373E">
          <w:rPr>
            <w:noProof/>
            <w:webHidden/>
          </w:rPr>
          <w:t>2</w:t>
        </w:r>
        <w:r w:rsidR="0050373E">
          <w:rPr>
            <w:noProof/>
            <w:webHidden/>
          </w:rPr>
          <w:fldChar w:fldCharType="end"/>
        </w:r>
      </w:hyperlink>
    </w:p>
    <w:p w14:paraId="26478155" w14:textId="77777777" w:rsidR="0050373E" w:rsidRDefault="0050373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2730" w:history="1">
        <w:r w:rsidRPr="00A24D14">
          <w:rPr>
            <w:rStyle w:val="Hipervnculo"/>
            <w:rFonts w:cs="Arial"/>
            <w:noProof/>
          </w:rPr>
          <w:t>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24D14">
          <w:rPr>
            <w:rStyle w:val="Hipervnculo"/>
            <w:rFonts w:cs="Arial"/>
            <w:noProof/>
          </w:rPr>
          <w:t>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_Toc119332730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394EC8" w14:textId="77777777" w:rsidR="0050373E" w:rsidRDefault="0050373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2731" w:history="1">
        <w:r w:rsidRPr="00A24D14">
          <w:rPr>
            <w:rStyle w:val="Hipervnculo"/>
            <w:rFonts w:cs="Arial"/>
            <w:noProof/>
          </w:rPr>
          <w:t>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24D14">
          <w:rPr>
            <w:rStyle w:val="Hipervnculo"/>
            <w:rFonts w:cs="Arial"/>
            <w:noProof/>
          </w:rPr>
          <w:t>ALTAS/BAJAS DE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_Toc119332731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900B46" w14:textId="77777777" w:rsidR="0050373E" w:rsidRDefault="0050373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2732" w:history="1">
        <w:r w:rsidRPr="00A24D14">
          <w:rPr>
            <w:rStyle w:val="Hipervnculo"/>
            <w:rFonts w:cs="Arial"/>
            <w:noProof/>
          </w:rPr>
          <w:t>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24D14">
          <w:rPr>
            <w:rStyle w:val="Hipervnculo"/>
            <w:rFonts w:cs="Arial"/>
            <w:noProof/>
          </w:rPr>
          <w:t>CONEXIONES - CARRIERS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_Toc119332732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E0D543F" w14:textId="77777777" w:rsidR="0050373E" w:rsidRDefault="0050373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2733" w:history="1">
        <w:r w:rsidRPr="00A24D14">
          <w:rPr>
            <w:rStyle w:val="Hipervnculo"/>
            <w:rFonts w:cs="Arial"/>
            <w:noProof/>
          </w:rPr>
          <w:t>5)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24D14">
          <w:rPr>
            <w:rStyle w:val="Hipervnculo"/>
            <w:rFonts w:cs="Arial"/>
            <w:noProof/>
          </w:rPr>
          <w:t>VARIOS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_Toc119332733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065CA3C" w14:textId="77777777" w:rsidR="0050373E" w:rsidRDefault="0050373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2734" w:history="1">
        <w:r w:rsidRPr="00A24D14">
          <w:rPr>
            <w:rStyle w:val="Hipervnculo"/>
            <w:rFonts w:cs="Arial"/>
            <w:noProof/>
          </w:rPr>
          <w:t>6)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24D14">
          <w:rPr>
            <w:rStyle w:val="Hipervnculo"/>
            <w:rFonts w:cs="Arial"/>
            <w:noProof/>
          </w:rPr>
          <w:t>PRÓXIMA REUNIÓN DEL IXP LPL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_Toc119332734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0C0F00" w14:textId="77777777" w:rsidR="0050373E" w:rsidRDefault="0050373E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332735" w:history="1">
        <w:r w:rsidRPr="00A24D14">
          <w:rPr>
            <w:rStyle w:val="Hipervnculo"/>
            <w:rFonts w:cs="Arial"/>
            <w:noProof/>
          </w:rPr>
          <w:t>7)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24D14">
          <w:rPr>
            <w:rStyle w:val="Hipervnculo"/>
            <w:rFonts w:cs="Arial"/>
            <w:noProof/>
          </w:rPr>
          <w:t>PRÓXIMAS REUNIONES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_Toc119332735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  <w:bookmarkStart w:id="0" w:name="_GoBack"/>
      <w:bookmarkEnd w:id="0"/>
    </w:p>
    <w:p w14:paraId="7F2B4887" w14:textId="77777777" w:rsidR="008441FF" w:rsidRPr="00EC4AB3" w:rsidRDefault="008441FF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 w:rsidRPr="004465F7">
        <w:rPr>
          <w:lang w:val="es-ES"/>
        </w:rPr>
        <w:br w:type="page"/>
      </w:r>
      <w:bookmarkStart w:id="1" w:name="_Toc119332729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1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3464D8A9" w:rsidR="006368AF" w:rsidRDefault="004D5294" w:rsidP="00B26769">
      <w:pPr>
        <w:rPr>
          <w:color w:val="0000CC"/>
          <w:sz w:val="24"/>
          <w:szCs w:val="24"/>
        </w:rPr>
      </w:pPr>
      <w:r w:rsidRPr="00E33B48">
        <w:rPr>
          <w:sz w:val="24"/>
          <w:szCs w:val="24"/>
        </w:rPr>
        <w:t xml:space="preserve">Se envió el </w:t>
      </w:r>
      <w:r w:rsidR="00F724FF" w:rsidRPr="00F724FF">
        <w:rPr>
          <w:b/>
          <w:bCs/>
          <w:color w:val="0000CC"/>
          <w:sz w:val="24"/>
          <w:szCs w:val="24"/>
        </w:rPr>
        <w:t>2</w:t>
      </w:r>
      <w:r w:rsidR="00B96A31">
        <w:rPr>
          <w:b/>
          <w:bCs/>
          <w:color w:val="0000CC"/>
          <w:sz w:val="24"/>
          <w:szCs w:val="24"/>
        </w:rPr>
        <w:t>6</w:t>
      </w:r>
      <w:r w:rsidR="00F724FF" w:rsidRPr="00F724FF">
        <w:rPr>
          <w:b/>
          <w:bCs/>
          <w:color w:val="0000CC"/>
          <w:sz w:val="24"/>
          <w:szCs w:val="24"/>
        </w:rPr>
        <w:t>/</w:t>
      </w:r>
      <w:r w:rsidR="00B96A31">
        <w:rPr>
          <w:b/>
          <w:bCs/>
          <w:color w:val="0000CC"/>
          <w:sz w:val="24"/>
          <w:szCs w:val="24"/>
        </w:rPr>
        <w:t>10</w:t>
      </w:r>
      <w:r w:rsidR="00F724FF" w:rsidRPr="00F724FF">
        <w:rPr>
          <w:b/>
          <w:bCs/>
          <w:color w:val="0000CC"/>
          <w:sz w:val="24"/>
          <w:szCs w:val="24"/>
        </w:rPr>
        <w:t>/2022</w:t>
      </w:r>
      <w:r w:rsidRPr="00E33B48">
        <w:rPr>
          <w:sz w:val="24"/>
          <w:szCs w:val="24"/>
        </w:rPr>
        <w:t xml:space="preserve">, no habiendo objeciones queda </w:t>
      </w:r>
      <w:r w:rsidRPr="004E019B">
        <w:rPr>
          <w:b/>
          <w:bCs/>
          <w:color w:val="0000CC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58070B1D" w14:textId="77777777" w:rsidR="00B96A31" w:rsidRPr="00B96A31" w:rsidRDefault="00B96A31" w:rsidP="00B96A31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19332730"/>
      <w:r w:rsidRPr="00B96A31">
        <w:rPr>
          <w:rFonts w:ascii="Arial" w:hAnsi="Arial" w:cs="Arial"/>
          <w:noProof/>
          <w:sz w:val="24"/>
          <w:szCs w:val="24"/>
        </w:rPr>
        <w:t>ADMINISTRACIÓN</w:t>
      </w:r>
      <w:bookmarkEnd w:id="2"/>
    </w:p>
    <w:p w14:paraId="214231C1" w14:textId="77777777" w:rsidR="00B96A31" w:rsidRPr="00B96A31" w:rsidRDefault="00B96A31" w:rsidP="00B96A31">
      <w:pPr>
        <w:rPr>
          <w:sz w:val="24"/>
          <w:szCs w:val="24"/>
        </w:rPr>
      </w:pPr>
      <w:r w:rsidRPr="00B96A31">
        <w:rPr>
          <w:sz w:val="24"/>
          <w:szCs w:val="24"/>
        </w:rPr>
        <w:t xml:space="preserve">Informado por Graciela Sánchez el </w:t>
      </w:r>
      <w:r w:rsidRPr="00B96A31">
        <w:rPr>
          <w:b/>
          <w:color w:val="000099"/>
          <w:sz w:val="24"/>
          <w:szCs w:val="24"/>
        </w:rPr>
        <w:t>1</w:t>
      </w:r>
      <w:r w:rsidRPr="00B96A31">
        <w:rPr>
          <w:b/>
          <w:bCs/>
          <w:color w:val="000099"/>
          <w:sz w:val="24"/>
          <w:szCs w:val="24"/>
        </w:rPr>
        <w:t>4</w:t>
      </w:r>
      <w:r w:rsidRPr="00B96A31">
        <w:rPr>
          <w:b/>
          <w:bCs/>
          <w:color w:val="0000CC"/>
          <w:sz w:val="24"/>
          <w:szCs w:val="24"/>
        </w:rPr>
        <w:t>/11/2022</w:t>
      </w:r>
    </w:p>
    <w:p w14:paraId="037B6C5E" w14:textId="77777777" w:rsidR="00B96A31" w:rsidRPr="00B96A31" w:rsidRDefault="00B96A31" w:rsidP="00B96A31">
      <w:pPr>
        <w:rPr>
          <w:sz w:val="24"/>
          <w:szCs w:val="24"/>
        </w:rPr>
      </w:pPr>
      <w:r w:rsidRPr="00B96A31">
        <w:rPr>
          <w:sz w:val="24"/>
          <w:szCs w:val="24"/>
        </w:rPr>
        <w:t xml:space="preserve">Caja en PESOS: </w:t>
      </w:r>
      <w:r w:rsidRPr="00B96A31">
        <w:rPr>
          <w:b/>
          <w:bCs/>
          <w:color w:val="0000CC"/>
          <w:sz w:val="24"/>
          <w:szCs w:val="24"/>
        </w:rPr>
        <w:t>$ 703 593.49</w:t>
      </w:r>
    </w:p>
    <w:p w14:paraId="30F90EEB" w14:textId="2D2F2A36" w:rsidR="00B96A31" w:rsidRPr="00B96A31" w:rsidRDefault="00B96A31" w:rsidP="00B96A31">
      <w:pPr>
        <w:rPr>
          <w:b/>
          <w:bCs/>
          <w:color w:val="0000CC"/>
          <w:sz w:val="24"/>
          <w:szCs w:val="24"/>
        </w:rPr>
      </w:pPr>
      <w:r w:rsidRPr="00B96A31">
        <w:rPr>
          <w:sz w:val="24"/>
          <w:szCs w:val="24"/>
        </w:rPr>
        <w:t xml:space="preserve">Fondo de Reserva Unificado: </w:t>
      </w:r>
      <w:r w:rsidRPr="00B96A31">
        <w:rPr>
          <w:b/>
          <w:bCs/>
          <w:color w:val="0000CC"/>
          <w:sz w:val="24"/>
          <w:szCs w:val="24"/>
        </w:rPr>
        <w:t>$ 100</w:t>
      </w:r>
      <w:r w:rsidR="007A57A6">
        <w:rPr>
          <w:b/>
          <w:bCs/>
          <w:color w:val="0000CC"/>
          <w:sz w:val="24"/>
          <w:szCs w:val="24"/>
        </w:rPr>
        <w:t xml:space="preserve"> </w:t>
      </w:r>
      <w:r w:rsidRPr="00B96A31">
        <w:rPr>
          <w:b/>
          <w:bCs/>
          <w:color w:val="0000CC"/>
          <w:sz w:val="24"/>
          <w:szCs w:val="24"/>
        </w:rPr>
        <w:t>500.-</w:t>
      </w:r>
      <w:r w:rsidRPr="00B96A31">
        <w:rPr>
          <w:sz w:val="24"/>
          <w:szCs w:val="24"/>
        </w:rPr>
        <w:t xml:space="preserve"> y en </w:t>
      </w:r>
      <w:r w:rsidRPr="00B96A31">
        <w:rPr>
          <w:b/>
          <w:bCs/>
          <w:color w:val="0000CC"/>
          <w:sz w:val="24"/>
          <w:szCs w:val="24"/>
        </w:rPr>
        <w:t>U$S 4</w:t>
      </w:r>
      <w:r w:rsidR="007A57A6">
        <w:rPr>
          <w:b/>
          <w:bCs/>
          <w:color w:val="0000CC"/>
          <w:sz w:val="24"/>
          <w:szCs w:val="24"/>
        </w:rPr>
        <w:t xml:space="preserve"> </w:t>
      </w:r>
      <w:r w:rsidRPr="00B96A31">
        <w:rPr>
          <w:b/>
          <w:bCs/>
          <w:color w:val="0000CC"/>
          <w:sz w:val="24"/>
          <w:szCs w:val="24"/>
        </w:rPr>
        <w:t>530.-</w:t>
      </w:r>
    </w:p>
    <w:p w14:paraId="5DBE0CC2" w14:textId="48F913FB" w:rsidR="00B96A31" w:rsidRPr="00B96A31" w:rsidRDefault="00B96A31" w:rsidP="00B96A31">
      <w:pPr>
        <w:rPr>
          <w:sz w:val="24"/>
          <w:szCs w:val="24"/>
        </w:rPr>
      </w:pPr>
      <w:r w:rsidRPr="00B96A31">
        <w:rPr>
          <w:sz w:val="24"/>
          <w:szCs w:val="24"/>
        </w:rPr>
        <w:t>Fondo Común de Inversiones</w:t>
      </w:r>
      <w:r w:rsidRPr="00B96A31">
        <w:rPr>
          <w:color w:val="0033CC"/>
          <w:sz w:val="24"/>
          <w:szCs w:val="24"/>
        </w:rPr>
        <w:t xml:space="preserve"> </w:t>
      </w:r>
      <w:r w:rsidRPr="00B96A31">
        <w:rPr>
          <w:b/>
          <w:bCs/>
          <w:color w:val="0000CC"/>
          <w:sz w:val="24"/>
          <w:szCs w:val="24"/>
        </w:rPr>
        <w:t>$ 1</w:t>
      </w:r>
      <w:r w:rsidR="007A57A6">
        <w:rPr>
          <w:b/>
          <w:bCs/>
          <w:color w:val="0000CC"/>
          <w:sz w:val="24"/>
          <w:szCs w:val="24"/>
        </w:rPr>
        <w:t> </w:t>
      </w:r>
      <w:r w:rsidRPr="00B96A31">
        <w:rPr>
          <w:b/>
          <w:bCs/>
          <w:color w:val="0000CC"/>
          <w:sz w:val="24"/>
          <w:szCs w:val="24"/>
        </w:rPr>
        <w:t>500</w:t>
      </w:r>
      <w:r w:rsidR="007A57A6">
        <w:rPr>
          <w:b/>
          <w:bCs/>
          <w:color w:val="0000CC"/>
          <w:sz w:val="24"/>
          <w:szCs w:val="24"/>
        </w:rPr>
        <w:t xml:space="preserve"> </w:t>
      </w:r>
      <w:r w:rsidRPr="00B96A31">
        <w:rPr>
          <w:b/>
          <w:bCs/>
          <w:color w:val="0000CC"/>
          <w:sz w:val="24"/>
          <w:szCs w:val="24"/>
        </w:rPr>
        <w:t>000.-</w:t>
      </w:r>
    </w:p>
    <w:p w14:paraId="5EFC61F1" w14:textId="6A671235" w:rsidR="00B96A31" w:rsidRPr="00B96A31" w:rsidRDefault="00B96A31" w:rsidP="00B96A31">
      <w:pPr>
        <w:rPr>
          <w:sz w:val="24"/>
          <w:szCs w:val="24"/>
        </w:rPr>
      </w:pPr>
      <w:r w:rsidRPr="00B96A31">
        <w:rPr>
          <w:sz w:val="24"/>
          <w:szCs w:val="24"/>
        </w:rPr>
        <w:t xml:space="preserve">Monto Facturado Vencido y no Cobrado en Pesos: </w:t>
      </w:r>
      <w:r w:rsidRPr="00B96A31">
        <w:rPr>
          <w:b/>
          <w:bCs/>
          <w:color w:val="0000CC"/>
          <w:sz w:val="24"/>
          <w:szCs w:val="24"/>
        </w:rPr>
        <w:t>$ 404</w:t>
      </w:r>
      <w:r w:rsidR="007A57A6">
        <w:rPr>
          <w:b/>
          <w:bCs/>
          <w:color w:val="0000CC"/>
          <w:sz w:val="24"/>
          <w:szCs w:val="24"/>
        </w:rPr>
        <w:t> </w:t>
      </w:r>
      <w:r w:rsidRPr="00B96A31">
        <w:rPr>
          <w:b/>
          <w:bCs/>
          <w:color w:val="0000CC"/>
          <w:sz w:val="24"/>
          <w:szCs w:val="24"/>
        </w:rPr>
        <w:t>799</w:t>
      </w:r>
      <w:r w:rsidR="007A57A6">
        <w:rPr>
          <w:b/>
          <w:bCs/>
          <w:color w:val="0000CC"/>
          <w:sz w:val="24"/>
          <w:szCs w:val="24"/>
        </w:rPr>
        <w:t>.</w:t>
      </w:r>
      <w:r w:rsidRPr="00B96A31">
        <w:rPr>
          <w:b/>
          <w:bCs/>
          <w:color w:val="0000CC"/>
          <w:sz w:val="24"/>
          <w:szCs w:val="24"/>
        </w:rPr>
        <w:t>31</w:t>
      </w:r>
    </w:p>
    <w:p w14:paraId="134630DF" w14:textId="77777777" w:rsidR="00B96A31" w:rsidRDefault="00B96A31" w:rsidP="00B96A31">
      <w:pPr>
        <w:rPr>
          <w:sz w:val="24"/>
          <w:szCs w:val="24"/>
        </w:rPr>
      </w:pPr>
      <w:r w:rsidRPr="00B96A31">
        <w:rPr>
          <w:sz w:val="24"/>
          <w:szCs w:val="24"/>
        </w:rPr>
        <w:t>Con más de un mes vencido:</w:t>
      </w:r>
    </w:p>
    <w:p w14:paraId="26FD1D9B" w14:textId="77777777" w:rsidR="0050373E" w:rsidRPr="00B96A31" w:rsidRDefault="0050373E" w:rsidP="0050373E">
      <w:pPr>
        <w:spacing w:before="0"/>
        <w:rPr>
          <w:sz w:val="24"/>
          <w:szCs w:val="24"/>
        </w:rPr>
      </w:pPr>
    </w:p>
    <w:p w14:paraId="06CD9815" w14:textId="26DE45C4" w:rsidR="00B96A31" w:rsidRPr="00B96A31" w:rsidRDefault="00B96A31" w:rsidP="0050373E">
      <w:pPr>
        <w:numPr>
          <w:ilvl w:val="0"/>
          <w:numId w:val="21"/>
        </w:numPr>
        <w:tabs>
          <w:tab w:val="right" w:pos="7655"/>
        </w:tabs>
        <w:ind w:left="1134" w:hanging="357"/>
        <w:contextualSpacing/>
        <w:rPr>
          <w:sz w:val="24"/>
          <w:szCs w:val="24"/>
        </w:rPr>
      </w:pPr>
      <w:r w:rsidRPr="00B96A31">
        <w:rPr>
          <w:sz w:val="24"/>
          <w:szCs w:val="24"/>
        </w:rPr>
        <w:t>CPS</w:t>
      </w:r>
      <w:r w:rsidR="0099789A">
        <w:rPr>
          <w:sz w:val="24"/>
          <w:szCs w:val="24"/>
        </w:rPr>
        <w:tab/>
      </w:r>
      <w:r w:rsidRPr="00B96A31">
        <w:rPr>
          <w:sz w:val="24"/>
          <w:szCs w:val="24"/>
        </w:rPr>
        <w:t>$</w:t>
      </w:r>
      <w:r w:rsidR="0099789A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3</w:t>
      </w:r>
      <w:r w:rsidR="0099789A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358.96</w:t>
      </w:r>
    </w:p>
    <w:p w14:paraId="18501288" w14:textId="4F85C7FD" w:rsidR="00B96A31" w:rsidRPr="00B96A31" w:rsidRDefault="00B96A31" w:rsidP="0050373E">
      <w:pPr>
        <w:numPr>
          <w:ilvl w:val="0"/>
          <w:numId w:val="21"/>
        </w:numPr>
        <w:tabs>
          <w:tab w:val="right" w:pos="7655"/>
        </w:tabs>
        <w:ind w:left="1134" w:hanging="357"/>
        <w:contextualSpacing/>
        <w:rPr>
          <w:sz w:val="24"/>
          <w:szCs w:val="24"/>
        </w:rPr>
      </w:pPr>
      <w:proofErr w:type="spellStart"/>
      <w:r w:rsidRPr="00B96A31">
        <w:rPr>
          <w:sz w:val="24"/>
          <w:szCs w:val="24"/>
        </w:rPr>
        <w:t>Cyberwave</w:t>
      </w:r>
      <w:proofErr w:type="spellEnd"/>
      <w:r w:rsidRPr="00B96A31">
        <w:rPr>
          <w:sz w:val="24"/>
          <w:szCs w:val="24"/>
        </w:rPr>
        <w:t xml:space="preserve"> SA</w:t>
      </w:r>
      <w:r w:rsidR="0099789A">
        <w:rPr>
          <w:sz w:val="24"/>
          <w:szCs w:val="24"/>
        </w:rPr>
        <w:tab/>
      </w:r>
      <w:r w:rsidRPr="00B96A31">
        <w:rPr>
          <w:sz w:val="24"/>
          <w:szCs w:val="24"/>
        </w:rPr>
        <w:t>$</w:t>
      </w:r>
      <w:r w:rsidR="0099789A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15</w:t>
      </w:r>
      <w:r w:rsidR="0099789A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115.32</w:t>
      </w:r>
    </w:p>
    <w:p w14:paraId="52E3A806" w14:textId="3A146027" w:rsidR="00B96A31" w:rsidRPr="00B96A31" w:rsidRDefault="00B96A31" w:rsidP="0050373E">
      <w:pPr>
        <w:numPr>
          <w:ilvl w:val="0"/>
          <w:numId w:val="21"/>
        </w:numPr>
        <w:tabs>
          <w:tab w:val="right" w:pos="7655"/>
        </w:tabs>
        <w:ind w:left="1134" w:hanging="357"/>
        <w:contextualSpacing/>
        <w:rPr>
          <w:sz w:val="24"/>
          <w:szCs w:val="24"/>
        </w:rPr>
      </w:pPr>
      <w:r w:rsidRPr="00B96A31">
        <w:rPr>
          <w:sz w:val="24"/>
          <w:szCs w:val="24"/>
        </w:rPr>
        <w:t>Horus</w:t>
      </w:r>
      <w:r w:rsidR="0099789A">
        <w:rPr>
          <w:sz w:val="24"/>
          <w:szCs w:val="24"/>
        </w:rPr>
        <w:tab/>
      </w:r>
      <w:r w:rsidRPr="00B96A31">
        <w:rPr>
          <w:sz w:val="24"/>
          <w:szCs w:val="24"/>
        </w:rPr>
        <w:t>$</w:t>
      </w:r>
      <w:r w:rsidR="0099789A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25</w:t>
      </w:r>
      <w:r w:rsidR="0099789A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192,20</w:t>
      </w:r>
    </w:p>
    <w:p w14:paraId="02B1C600" w14:textId="20D416EF" w:rsidR="00B96A31" w:rsidRPr="00B96A31" w:rsidRDefault="00B96A31" w:rsidP="0050373E">
      <w:pPr>
        <w:numPr>
          <w:ilvl w:val="0"/>
          <w:numId w:val="21"/>
        </w:numPr>
        <w:tabs>
          <w:tab w:val="right" w:pos="7655"/>
        </w:tabs>
        <w:ind w:left="1134" w:hanging="357"/>
        <w:contextualSpacing/>
        <w:rPr>
          <w:sz w:val="24"/>
          <w:szCs w:val="24"/>
        </w:rPr>
      </w:pPr>
      <w:r w:rsidRPr="00B96A31">
        <w:rPr>
          <w:sz w:val="24"/>
          <w:szCs w:val="24"/>
        </w:rPr>
        <w:t>Santa Cruz Julián</w:t>
      </w:r>
      <w:r w:rsidR="00CA65B0">
        <w:rPr>
          <w:sz w:val="24"/>
          <w:szCs w:val="24"/>
        </w:rPr>
        <w:tab/>
      </w:r>
      <w:r w:rsidRPr="00B96A31">
        <w:rPr>
          <w:sz w:val="24"/>
          <w:szCs w:val="24"/>
        </w:rPr>
        <w:t>$ 49</w:t>
      </w:r>
      <w:r w:rsidR="00CA65B0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908,87</w:t>
      </w:r>
    </w:p>
    <w:p w14:paraId="79059CFA" w14:textId="1C19A014" w:rsidR="00B96A31" w:rsidRPr="00B96A31" w:rsidRDefault="00B96A31" w:rsidP="0050373E">
      <w:pPr>
        <w:numPr>
          <w:ilvl w:val="0"/>
          <w:numId w:val="21"/>
        </w:numPr>
        <w:tabs>
          <w:tab w:val="right" w:pos="7655"/>
        </w:tabs>
        <w:ind w:left="1134" w:hanging="357"/>
        <w:contextualSpacing/>
        <w:rPr>
          <w:sz w:val="24"/>
          <w:szCs w:val="24"/>
        </w:rPr>
      </w:pPr>
      <w:r w:rsidRPr="00B96A31">
        <w:rPr>
          <w:sz w:val="24"/>
          <w:szCs w:val="24"/>
        </w:rPr>
        <w:t>Teno Azar SA</w:t>
      </w:r>
      <w:r w:rsidR="00CA65B0">
        <w:rPr>
          <w:sz w:val="24"/>
          <w:szCs w:val="24"/>
        </w:rPr>
        <w:tab/>
      </w:r>
      <w:r w:rsidRPr="00B96A31">
        <w:rPr>
          <w:sz w:val="24"/>
          <w:szCs w:val="24"/>
        </w:rPr>
        <w:t>$</w:t>
      </w:r>
      <w:r w:rsidR="00CA65B0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3</w:t>
      </w:r>
      <w:r w:rsidR="00CA65B0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358,96</w:t>
      </w:r>
    </w:p>
    <w:p w14:paraId="67641EC1" w14:textId="156D28E9" w:rsidR="00B96A31" w:rsidRPr="00B96A31" w:rsidRDefault="00B96A31" w:rsidP="0050373E">
      <w:pPr>
        <w:numPr>
          <w:ilvl w:val="0"/>
          <w:numId w:val="21"/>
        </w:numPr>
        <w:tabs>
          <w:tab w:val="right" w:pos="7655"/>
        </w:tabs>
        <w:ind w:left="1134" w:hanging="357"/>
        <w:contextualSpacing/>
        <w:rPr>
          <w:sz w:val="24"/>
          <w:szCs w:val="24"/>
        </w:rPr>
      </w:pPr>
      <w:r w:rsidRPr="00B96A31">
        <w:rPr>
          <w:sz w:val="24"/>
          <w:szCs w:val="24"/>
        </w:rPr>
        <w:t>Ministerio de Jefatura de Gabinete</w:t>
      </w:r>
      <w:r w:rsidR="00CA65B0">
        <w:rPr>
          <w:sz w:val="24"/>
          <w:szCs w:val="24"/>
        </w:rPr>
        <w:tab/>
      </w:r>
      <w:r w:rsidRPr="00B96A31">
        <w:rPr>
          <w:sz w:val="24"/>
          <w:szCs w:val="24"/>
        </w:rPr>
        <w:t>$ 307</w:t>
      </w:r>
      <w:r w:rsidR="00CA65B0">
        <w:rPr>
          <w:sz w:val="24"/>
          <w:szCs w:val="24"/>
        </w:rPr>
        <w:t xml:space="preserve"> </w:t>
      </w:r>
      <w:r w:rsidRPr="00B96A31">
        <w:rPr>
          <w:sz w:val="24"/>
          <w:szCs w:val="24"/>
        </w:rPr>
        <w:t>865,00</w:t>
      </w:r>
    </w:p>
    <w:p w14:paraId="372F05CB" w14:textId="06FCAD4E" w:rsidR="0009615E" w:rsidRDefault="00B96A31" w:rsidP="00B96A31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bookmarkStart w:id="3" w:name="_Toc119332731"/>
      <w:r w:rsidR="00AD7E73">
        <w:rPr>
          <w:rFonts w:ascii="Arial" w:hAnsi="Arial" w:cs="Arial"/>
          <w:noProof/>
          <w:sz w:val="24"/>
          <w:szCs w:val="24"/>
        </w:rPr>
        <w:t>ALTAS/BAJAS DE MIEMBROS</w:t>
      </w:r>
      <w:bookmarkEnd w:id="3"/>
    </w:p>
    <w:p w14:paraId="168D2211" w14:textId="5F30048D" w:rsidR="00BF0A83" w:rsidRDefault="00BE2012" w:rsidP="007721B2">
      <w:pPr>
        <w:rPr>
          <w:sz w:val="24"/>
          <w:szCs w:val="24"/>
        </w:rPr>
      </w:pPr>
      <w:r>
        <w:rPr>
          <w:sz w:val="24"/>
          <w:szCs w:val="24"/>
        </w:rPr>
        <w:t>Sin novedad</w:t>
      </w:r>
    </w:p>
    <w:p w14:paraId="4DA1A6D6" w14:textId="3B9C475D" w:rsidR="002300A6" w:rsidRDefault="002D19C6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19332732"/>
      <w:r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>
        <w:rPr>
          <w:rFonts w:ascii="Arial" w:hAnsi="Arial" w:cs="Arial"/>
          <w:noProof/>
          <w:sz w:val="24"/>
          <w:szCs w:val="24"/>
        </w:rPr>
        <w:t>CARRIER</w:t>
      </w:r>
      <w:r>
        <w:rPr>
          <w:rFonts w:ascii="Arial" w:hAnsi="Arial" w:cs="Arial"/>
          <w:noProof/>
          <w:sz w:val="24"/>
          <w:szCs w:val="24"/>
        </w:rPr>
        <w:t>S</w:t>
      </w:r>
      <w:bookmarkEnd w:id="4"/>
    </w:p>
    <w:p w14:paraId="55B7E179" w14:textId="59A8C0AA" w:rsidR="0099789A" w:rsidRPr="00CA65B0" w:rsidRDefault="0099789A" w:rsidP="0020261A">
      <w:pPr>
        <w:rPr>
          <w:color w:val="FF0000"/>
          <w:sz w:val="24"/>
          <w:szCs w:val="24"/>
        </w:rPr>
      </w:pPr>
      <w:r>
        <w:rPr>
          <w:color w:val="0000CC"/>
          <w:sz w:val="24"/>
          <w:szCs w:val="24"/>
        </w:rPr>
        <w:t xml:space="preserve">Se trató el tema de la saturación del enlace INTRANAP de </w:t>
      </w:r>
      <w:proofErr w:type="spellStart"/>
      <w:r>
        <w:rPr>
          <w:color w:val="0000CC"/>
          <w:sz w:val="24"/>
          <w:szCs w:val="24"/>
        </w:rPr>
        <w:t>Metrotel</w:t>
      </w:r>
      <w:proofErr w:type="spellEnd"/>
      <w:r>
        <w:rPr>
          <w:color w:val="0000CC"/>
          <w:sz w:val="24"/>
          <w:szCs w:val="24"/>
        </w:rPr>
        <w:t xml:space="preserve">. Para esto, se decidió tratar en reunión aparte, se enviará link para la misma, a la brevedad posible. </w:t>
      </w:r>
      <w:r w:rsidRPr="00CA65B0">
        <w:rPr>
          <w:color w:val="FF0000"/>
          <w:sz w:val="24"/>
          <w:szCs w:val="24"/>
        </w:rPr>
        <w:t xml:space="preserve">Tarea a cargo de Rómulo de </w:t>
      </w:r>
      <w:proofErr w:type="spellStart"/>
      <w:r w:rsidRPr="00CA65B0">
        <w:rPr>
          <w:color w:val="FF0000"/>
          <w:sz w:val="24"/>
          <w:szCs w:val="24"/>
        </w:rPr>
        <w:t>Metrotel</w:t>
      </w:r>
      <w:proofErr w:type="spellEnd"/>
      <w:r w:rsidRPr="00CA65B0">
        <w:rPr>
          <w:color w:val="FF0000"/>
          <w:sz w:val="24"/>
          <w:szCs w:val="24"/>
        </w:rPr>
        <w:t>.</w:t>
      </w:r>
    </w:p>
    <w:p w14:paraId="4164A982" w14:textId="031BA113" w:rsidR="00D75E59" w:rsidRPr="007A57A6" w:rsidRDefault="0099789A" w:rsidP="0020261A">
      <w:pPr>
        <w:rPr>
          <w:color w:val="FF0000"/>
          <w:sz w:val="24"/>
          <w:szCs w:val="24"/>
        </w:rPr>
      </w:pPr>
      <w:r>
        <w:rPr>
          <w:color w:val="0000CC"/>
          <w:sz w:val="24"/>
          <w:szCs w:val="24"/>
        </w:rPr>
        <w:t>Se trató la respuesta del NOC por el t</w:t>
      </w:r>
      <w:r w:rsidR="00D75E59" w:rsidRPr="00D75E59">
        <w:rPr>
          <w:color w:val="0000CC"/>
          <w:sz w:val="24"/>
          <w:szCs w:val="24"/>
        </w:rPr>
        <w:t xml:space="preserve">ema </w:t>
      </w:r>
      <w:r>
        <w:rPr>
          <w:color w:val="0000CC"/>
          <w:sz w:val="24"/>
          <w:szCs w:val="24"/>
        </w:rPr>
        <w:t xml:space="preserve">de las comunidades. </w:t>
      </w:r>
      <w:r w:rsidRPr="007A57A6">
        <w:rPr>
          <w:color w:val="FF0000"/>
          <w:sz w:val="24"/>
          <w:szCs w:val="24"/>
        </w:rPr>
        <w:t xml:space="preserve">Cada empresa debería procesarlo internamente, para su </w:t>
      </w:r>
      <w:r w:rsidR="007A57A6" w:rsidRPr="007A57A6">
        <w:rPr>
          <w:color w:val="FF0000"/>
          <w:sz w:val="24"/>
          <w:szCs w:val="24"/>
        </w:rPr>
        <w:t>resolución</w:t>
      </w:r>
      <w:r w:rsidRPr="007A57A6">
        <w:rPr>
          <w:color w:val="FF0000"/>
          <w:sz w:val="24"/>
          <w:szCs w:val="24"/>
        </w:rPr>
        <w:t>.</w:t>
      </w:r>
    </w:p>
    <w:p w14:paraId="0C1C823E" w14:textId="4F5E8AAC" w:rsidR="00A71C73" w:rsidRPr="000F1A27" w:rsidRDefault="00A71C73" w:rsidP="00A71C73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19332733"/>
      <w:r>
        <w:rPr>
          <w:rFonts w:ascii="Arial" w:hAnsi="Arial" w:cs="Arial"/>
          <w:noProof/>
          <w:sz w:val="24"/>
          <w:szCs w:val="24"/>
        </w:rPr>
        <w:t>VARIOS</w:t>
      </w:r>
      <w:bookmarkEnd w:id="5"/>
    </w:p>
    <w:p w14:paraId="4A8BD439" w14:textId="22E693E0" w:rsidR="004E019B" w:rsidRDefault="00A940A8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 w:rsidRPr="00410433">
        <w:rPr>
          <w:sz w:val="24"/>
          <w:szCs w:val="24"/>
        </w:rPr>
        <w:t xml:space="preserve">Sigue vigente el pedido de actualización de datos en </w:t>
      </w:r>
      <w:r w:rsidR="00410433" w:rsidRPr="00410433">
        <w:rPr>
          <w:sz w:val="24"/>
          <w:szCs w:val="24"/>
        </w:rPr>
        <w:t>PEERINGDB</w:t>
      </w:r>
      <w:r w:rsidR="00410433">
        <w:rPr>
          <w:sz w:val="24"/>
          <w:szCs w:val="24"/>
        </w:rPr>
        <w:t>, formulado en reunión anterior</w:t>
      </w:r>
      <w:r w:rsidRPr="00410433">
        <w:rPr>
          <w:sz w:val="24"/>
          <w:szCs w:val="24"/>
        </w:rPr>
        <w:t xml:space="preserve">. </w:t>
      </w:r>
    </w:p>
    <w:p w14:paraId="70D3BE83" w14:textId="1CD02624" w:rsidR="006773DE" w:rsidRPr="006773DE" w:rsidRDefault="006773DE" w:rsidP="006773DE">
      <w:pPr>
        <w:rPr>
          <w:color w:val="0000CC"/>
          <w:sz w:val="24"/>
          <w:szCs w:val="24"/>
        </w:rPr>
      </w:pPr>
      <w:r w:rsidRPr="006773DE">
        <w:rPr>
          <w:color w:val="0000CC"/>
          <w:sz w:val="24"/>
          <w:szCs w:val="24"/>
        </w:rPr>
        <w:t xml:space="preserve">SE REITERA EL STATUS, que </w:t>
      </w:r>
      <w:r w:rsidRPr="006773DE">
        <w:rPr>
          <w:color w:val="FF0000"/>
          <w:sz w:val="24"/>
          <w:szCs w:val="24"/>
        </w:rPr>
        <w:t>NO HA TENIDO CAMBIOS</w:t>
      </w:r>
      <w:r w:rsidRPr="006773DE">
        <w:rPr>
          <w:color w:val="0000CC"/>
          <w:sz w:val="24"/>
          <w:szCs w:val="24"/>
        </w:rPr>
        <w:t xml:space="preserve">. Se reitera la importancia de realizar los cambios indicados. </w:t>
      </w:r>
    </w:p>
    <w:p w14:paraId="1E4814EF" w14:textId="77777777" w:rsidR="006773DE" w:rsidRDefault="006773DE" w:rsidP="00911ED9">
      <w:pPr>
        <w:rPr>
          <w:sz w:val="24"/>
        </w:rPr>
      </w:pPr>
    </w:p>
    <w:p w14:paraId="707DDBBA" w14:textId="77777777" w:rsidR="006773DE" w:rsidRPr="006773DE" w:rsidRDefault="006773DE" w:rsidP="006773DE">
      <w:pPr>
        <w:pStyle w:val="Prrafodelista"/>
        <w:numPr>
          <w:ilvl w:val="0"/>
          <w:numId w:val="22"/>
        </w:numPr>
        <w:spacing w:before="0"/>
        <w:rPr>
          <w:sz w:val="22"/>
        </w:rPr>
      </w:pPr>
      <w:r w:rsidRPr="006773DE">
        <w:rPr>
          <w:sz w:val="22"/>
          <w:highlight w:val="yellow"/>
        </w:rPr>
        <w:lastRenderedPageBreak/>
        <w:t xml:space="preserve">Giza está en </w:t>
      </w:r>
      <w:proofErr w:type="spellStart"/>
      <w:r w:rsidRPr="006773DE">
        <w:rPr>
          <w:sz w:val="22"/>
          <w:highlight w:val="yellow"/>
        </w:rPr>
        <w:t>Peering</w:t>
      </w:r>
      <w:proofErr w:type="spellEnd"/>
      <w:r w:rsidRPr="006773DE">
        <w:rPr>
          <w:sz w:val="22"/>
          <w:highlight w:val="yellow"/>
        </w:rPr>
        <w:t xml:space="preserve"> DB pero no declaró Puntos de intercambio de </w:t>
      </w:r>
      <w:proofErr w:type="spellStart"/>
      <w:r w:rsidRPr="006773DE">
        <w:rPr>
          <w:sz w:val="22"/>
          <w:highlight w:val="yellow"/>
        </w:rPr>
        <w:t>Peering</w:t>
      </w:r>
      <w:proofErr w:type="spellEnd"/>
      <w:r w:rsidRPr="006773DE">
        <w:rPr>
          <w:sz w:val="22"/>
          <w:highlight w:val="yellow"/>
        </w:rPr>
        <w:t xml:space="preserve"> público ni </w:t>
      </w:r>
      <w:proofErr w:type="spellStart"/>
      <w:r w:rsidRPr="006773DE">
        <w:rPr>
          <w:sz w:val="22"/>
          <w:highlight w:val="yellow"/>
        </w:rPr>
        <w:t>Private</w:t>
      </w:r>
      <w:proofErr w:type="spellEnd"/>
      <w:r w:rsidRPr="006773DE">
        <w:rPr>
          <w:sz w:val="22"/>
          <w:highlight w:val="yellow"/>
        </w:rPr>
        <w:t xml:space="preserve"> </w:t>
      </w:r>
      <w:proofErr w:type="spellStart"/>
      <w:r w:rsidRPr="006773DE">
        <w:rPr>
          <w:sz w:val="22"/>
          <w:highlight w:val="yellow"/>
        </w:rPr>
        <w:t>Peering</w:t>
      </w:r>
      <w:proofErr w:type="spellEnd"/>
      <w:r w:rsidRPr="006773DE">
        <w:rPr>
          <w:sz w:val="22"/>
          <w:highlight w:val="yellow"/>
        </w:rPr>
        <w:t xml:space="preserve"> </w:t>
      </w:r>
      <w:proofErr w:type="spellStart"/>
      <w:r w:rsidRPr="006773DE">
        <w:rPr>
          <w:sz w:val="22"/>
          <w:highlight w:val="yellow"/>
        </w:rPr>
        <w:t>Facilities</w:t>
      </w:r>
      <w:proofErr w:type="spellEnd"/>
    </w:p>
    <w:p w14:paraId="27636DCD" w14:textId="77777777" w:rsidR="006773DE" w:rsidRPr="006773DE" w:rsidRDefault="006773DE" w:rsidP="006773DE">
      <w:pPr>
        <w:pStyle w:val="Prrafodelista"/>
        <w:numPr>
          <w:ilvl w:val="0"/>
          <w:numId w:val="22"/>
        </w:numPr>
        <w:spacing w:before="0"/>
        <w:rPr>
          <w:sz w:val="22"/>
          <w:highlight w:val="yellow"/>
        </w:rPr>
      </w:pPr>
      <w:proofErr w:type="spellStart"/>
      <w:r w:rsidRPr="006773DE">
        <w:rPr>
          <w:sz w:val="22"/>
          <w:highlight w:val="yellow"/>
        </w:rPr>
        <w:t>Sonytel</w:t>
      </w:r>
      <w:proofErr w:type="spellEnd"/>
      <w:r w:rsidRPr="006773DE">
        <w:rPr>
          <w:sz w:val="22"/>
        </w:rPr>
        <w:t xml:space="preserve"> </w:t>
      </w:r>
      <w:r w:rsidRPr="006773DE">
        <w:rPr>
          <w:sz w:val="22"/>
          <w:highlight w:val="yellow"/>
        </w:rPr>
        <w:t xml:space="preserve">está en </w:t>
      </w:r>
      <w:proofErr w:type="spellStart"/>
      <w:r w:rsidRPr="006773DE">
        <w:rPr>
          <w:sz w:val="22"/>
          <w:highlight w:val="yellow"/>
        </w:rPr>
        <w:t>Peering</w:t>
      </w:r>
      <w:proofErr w:type="spellEnd"/>
      <w:r w:rsidRPr="006773DE">
        <w:rPr>
          <w:sz w:val="22"/>
          <w:highlight w:val="yellow"/>
        </w:rPr>
        <w:t xml:space="preserve"> DB pero no declaró Puntos de intercambio de </w:t>
      </w:r>
      <w:proofErr w:type="spellStart"/>
      <w:r w:rsidRPr="006773DE">
        <w:rPr>
          <w:sz w:val="22"/>
          <w:highlight w:val="yellow"/>
        </w:rPr>
        <w:t>Peering</w:t>
      </w:r>
      <w:proofErr w:type="spellEnd"/>
      <w:r w:rsidRPr="006773DE">
        <w:rPr>
          <w:sz w:val="22"/>
          <w:highlight w:val="yellow"/>
        </w:rPr>
        <w:t xml:space="preserve"> público ni </w:t>
      </w:r>
      <w:proofErr w:type="spellStart"/>
      <w:r w:rsidRPr="006773DE">
        <w:rPr>
          <w:sz w:val="22"/>
          <w:highlight w:val="yellow"/>
        </w:rPr>
        <w:t>Private</w:t>
      </w:r>
      <w:proofErr w:type="spellEnd"/>
      <w:r w:rsidRPr="006773DE">
        <w:rPr>
          <w:sz w:val="22"/>
          <w:highlight w:val="yellow"/>
        </w:rPr>
        <w:t xml:space="preserve"> </w:t>
      </w:r>
      <w:proofErr w:type="spellStart"/>
      <w:r w:rsidRPr="006773DE">
        <w:rPr>
          <w:sz w:val="22"/>
          <w:highlight w:val="yellow"/>
        </w:rPr>
        <w:t>Peering</w:t>
      </w:r>
      <w:proofErr w:type="spellEnd"/>
      <w:r w:rsidRPr="006773DE">
        <w:rPr>
          <w:sz w:val="22"/>
          <w:highlight w:val="yellow"/>
        </w:rPr>
        <w:t xml:space="preserve"> </w:t>
      </w:r>
      <w:proofErr w:type="spellStart"/>
      <w:r w:rsidRPr="006773DE">
        <w:rPr>
          <w:sz w:val="22"/>
          <w:highlight w:val="yellow"/>
        </w:rPr>
        <w:t>Facilities</w:t>
      </w:r>
      <w:proofErr w:type="spellEnd"/>
      <w:r w:rsidRPr="006773DE">
        <w:rPr>
          <w:sz w:val="22"/>
          <w:highlight w:val="yellow"/>
        </w:rPr>
        <w:t xml:space="preserve"> </w:t>
      </w:r>
    </w:p>
    <w:p w14:paraId="2C78156F" w14:textId="77777777" w:rsidR="006773DE" w:rsidRPr="006773DE" w:rsidRDefault="006773DE" w:rsidP="006773DE">
      <w:pPr>
        <w:pStyle w:val="Prrafodelista"/>
        <w:numPr>
          <w:ilvl w:val="0"/>
          <w:numId w:val="22"/>
        </w:numPr>
        <w:spacing w:before="0"/>
        <w:rPr>
          <w:sz w:val="22"/>
          <w:highlight w:val="yellow"/>
        </w:rPr>
      </w:pPr>
      <w:proofErr w:type="spellStart"/>
      <w:r w:rsidRPr="006773DE">
        <w:rPr>
          <w:sz w:val="22"/>
          <w:highlight w:val="yellow"/>
        </w:rPr>
        <w:t>Citarella</w:t>
      </w:r>
      <w:proofErr w:type="spellEnd"/>
      <w:r w:rsidRPr="006773DE">
        <w:rPr>
          <w:sz w:val="22"/>
          <w:highlight w:val="yellow"/>
        </w:rPr>
        <w:t xml:space="preserve">, está en IXP-CABASE general (con dos registros, 1G y 300M), restaría dejar sólo AR-IX </w:t>
      </w:r>
      <w:proofErr w:type="spellStart"/>
      <w:r w:rsidRPr="006773DE">
        <w:rPr>
          <w:sz w:val="22"/>
          <w:highlight w:val="yellow"/>
        </w:rPr>
        <w:t>Cabase</w:t>
      </w:r>
      <w:proofErr w:type="spellEnd"/>
      <w:r w:rsidRPr="006773DE">
        <w:rPr>
          <w:sz w:val="22"/>
          <w:highlight w:val="yellow"/>
        </w:rPr>
        <w:t xml:space="preserve"> y aumentar a 10G; no está con </w:t>
      </w:r>
      <w:proofErr w:type="spellStart"/>
      <w:r w:rsidRPr="006773DE">
        <w:rPr>
          <w:sz w:val="22"/>
          <w:highlight w:val="yellow"/>
        </w:rPr>
        <w:t>Private</w:t>
      </w:r>
      <w:proofErr w:type="spellEnd"/>
      <w:r w:rsidRPr="006773DE">
        <w:rPr>
          <w:sz w:val="22"/>
          <w:highlight w:val="yellow"/>
        </w:rPr>
        <w:t xml:space="preserve"> </w:t>
      </w:r>
      <w:proofErr w:type="spellStart"/>
      <w:r w:rsidRPr="006773DE">
        <w:rPr>
          <w:sz w:val="22"/>
          <w:highlight w:val="yellow"/>
        </w:rPr>
        <w:t>Peering</w:t>
      </w:r>
      <w:proofErr w:type="spellEnd"/>
      <w:r w:rsidRPr="006773DE">
        <w:rPr>
          <w:sz w:val="22"/>
          <w:highlight w:val="yellow"/>
        </w:rPr>
        <w:t xml:space="preserve"> </w:t>
      </w:r>
      <w:proofErr w:type="spellStart"/>
      <w:r w:rsidRPr="006773DE">
        <w:rPr>
          <w:sz w:val="22"/>
          <w:highlight w:val="yellow"/>
        </w:rPr>
        <w:t>Facilities</w:t>
      </w:r>
      <w:proofErr w:type="spellEnd"/>
      <w:r w:rsidRPr="006773DE">
        <w:rPr>
          <w:sz w:val="22"/>
          <w:highlight w:val="yellow"/>
        </w:rPr>
        <w:t xml:space="preserve"> en LPL</w:t>
      </w:r>
    </w:p>
    <w:p w14:paraId="15DB1380" w14:textId="77777777" w:rsidR="006773DE" w:rsidRPr="006773DE" w:rsidRDefault="006773DE" w:rsidP="006773DE">
      <w:pPr>
        <w:pStyle w:val="Prrafodelista"/>
        <w:numPr>
          <w:ilvl w:val="0"/>
          <w:numId w:val="22"/>
        </w:numPr>
        <w:spacing w:before="0"/>
        <w:rPr>
          <w:sz w:val="22"/>
          <w:highlight w:val="yellow"/>
        </w:rPr>
      </w:pPr>
      <w:r w:rsidRPr="006773DE">
        <w:rPr>
          <w:sz w:val="22"/>
          <w:highlight w:val="yellow"/>
        </w:rPr>
        <w:t xml:space="preserve">Internet </w:t>
      </w:r>
      <w:proofErr w:type="spellStart"/>
      <w:r w:rsidRPr="006773DE">
        <w:rPr>
          <w:sz w:val="22"/>
          <w:highlight w:val="yellow"/>
        </w:rPr>
        <w:t>Winds</w:t>
      </w:r>
      <w:proofErr w:type="spellEnd"/>
      <w:r w:rsidRPr="006773DE">
        <w:rPr>
          <w:sz w:val="22"/>
          <w:highlight w:val="yellow"/>
        </w:rPr>
        <w:t xml:space="preserve"> AG, está en IXP-CABASE general (1G), restaría aumentarlo a 10G. </w:t>
      </w:r>
      <w:r w:rsidRPr="006773DE">
        <w:rPr>
          <w:sz w:val="22"/>
          <w:highlight w:val="green"/>
        </w:rPr>
        <w:t>Está en LPL OK</w:t>
      </w:r>
      <w:r w:rsidRPr="006773DE">
        <w:rPr>
          <w:sz w:val="22"/>
          <w:highlight w:val="yellow"/>
        </w:rPr>
        <w:t xml:space="preserve"> </w:t>
      </w:r>
    </w:p>
    <w:p w14:paraId="1087D69E" w14:textId="77777777" w:rsidR="006773DE" w:rsidRPr="006773DE" w:rsidRDefault="006773DE" w:rsidP="006773DE">
      <w:pPr>
        <w:pStyle w:val="Prrafodelista"/>
        <w:numPr>
          <w:ilvl w:val="0"/>
          <w:numId w:val="22"/>
        </w:numPr>
        <w:spacing w:before="0"/>
        <w:rPr>
          <w:sz w:val="22"/>
          <w:highlight w:val="yellow"/>
        </w:rPr>
      </w:pPr>
      <w:r w:rsidRPr="006773DE">
        <w:rPr>
          <w:sz w:val="22"/>
          <w:highlight w:val="yellow"/>
        </w:rPr>
        <w:t xml:space="preserve">Tecno Azar, está en IXP-CABASE general (con dos registros, 100M c/u), idealmente pasar alguno a 10G y sumar LPL. </w:t>
      </w:r>
    </w:p>
    <w:p w14:paraId="464118F4" w14:textId="77777777" w:rsidR="006773DE" w:rsidRPr="006773DE" w:rsidRDefault="006773DE" w:rsidP="006773DE">
      <w:pPr>
        <w:pStyle w:val="Prrafodelista"/>
        <w:numPr>
          <w:ilvl w:val="0"/>
          <w:numId w:val="22"/>
        </w:numPr>
        <w:spacing w:before="0"/>
        <w:rPr>
          <w:sz w:val="22"/>
          <w:highlight w:val="yellow"/>
        </w:rPr>
      </w:pPr>
      <w:proofErr w:type="spellStart"/>
      <w:r w:rsidRPr="006773DE">
        <w:rPr>
          <w:sz w:val="22"/>
          <w:highlight w:val="yellow"/>
        </w:rPr>
        <w:t>Tecoar</w:t>
      </w:r>
      <w:proofErr w:type="spellEnd"/>
      <w:r w:rsidRPr="006773DE">
        <w:rPr>
          <w:sz w:val="22"/>
          <w:highlight w:val="yellow"/>
        </w:rPr>
        <w:t>, está en IXP-CABASE general (100M) y en IXP-BUE. Faltaría La Plata y aumentar a 10G</w:t>
      </w:r>
    </w:p>
    <w:p w14:paraId="4A673343" w14:textId="77777777" w:rsidR="006773DE" w:rsidRPr="006773DE" w:rsidRDefault="006773DE" w:rsidP="006773DE">
      <w:pPr>
        <w:pStyle w:val="Prrafodelista"/>
        <w:numPr>
          <w:ilvl w:val="0"/>
          <w:numId w:val="22"/>
        </w:numPr>
        <w:spacing w:before="0"/>
        <w:rPr>
          <w:sz w:val="22"/>
        </w:rPr>
      </w:pPr>
      <w:proofErr w:type="spellStart"/>
      <w:r w:rsidRPr="006773DE">
        <w:rPr>
          <w:sz w:val="22"/>
          <w:highlight w:val="yellow"/>
        </w:rPr>
        <w:t>Magalajo</w:t>
      </w:r>
      <w:proofErr w:type="spellEnd"/>
      <w:r w:rsidRPr="006773DE">
        <w:rPr>
          <w:sz w:val="22"/>
          <w:highlight w:val="yellow"/>
        </w:rPr>
        <w:t xml:space="preserve">, </w:t>
      </w:r>
      <w:r w:rsidRPr="006773DE">
        <w:rPr>
          <w:sz w:val="22"/>
          <w:highlight w:val="green"/>
        </w:rPr>
        <w:t xml:space="preserve">está en IXP-CABASE general (10G) OK, </w:t>
      </w:r>
      <w:r w:rsidRPr="006773DE">
        <w:rPr>
          <w:sz w:val="22"/>
          <w:highlight w:val="yellow"/>
        </w:rPr>
        <w:t>no está en LPL</w:t>
      </w:r>
    </w:p>
    <w:p w14:paraId="463E5AA2" w14:textId="60D90C14" w:rsidR="00911ED9" w:rsidRDefault="00E14B6B" w:rsidP="00911ED9">
      <w:pPr>
        <w:rPr>
          <w:sz w:val="22"/>
        </w:rPr>
      </w:pPr>
      <w:r>
        <w:rPr>
          <w:color w:val="0000CC"/>
          <w:sz w:val="24"/>
          <w:szCs w:val="24"/>
        </w:rPr>
        <w:t>Completar esta información, s</w:t>
      </w:r>
      <w:r w:rsidR="00911ED9" w:rsidRPr="006609C9">
        <w:rPr>
          <w:color w:val="0000CC"/>
          <w:sz w:val="24"/>
          <w:szCs w:val="24"/>
        </w:rPr>
        <w:t>umar operadores a cada IXP, y a CABASE en general, suma a la hora de conseguir acuerdos con las CDN</w:t>
      </w:r>
      <w:r w:rsidR="00911ED9" w:rsidRPr="006609C9">
        <w:rPr>
          <w:sz w:val="22"/>
        </w:rPr>
        <w:t>.</w:t>
      </w:r>
    </w:p>
    <w:p w14:paraId="3EC2784E" w14:textId="0368D10A" w:rsidR="00CF4556" w:rsidRPr="000F1A27" w:rsidRDefault="00E842BA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119332734"/>
      <w:r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6"/>
    </w:p>
    <w:p w14:paraId="458E1AAF" w14:textId="0DE2D1F3" w:rsidR="00CF4556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CA65B0">
        <w:rPr>
          <w:b/>
          <w:noProof/>
          <w:color w:val="0000CC"/>
          <w:sz w:val="24"/>
          <w:szCs w:val="24"/>
        </w:rPr>
        <w:t>05</w:t>
      </w:r>
      <w:r w:rsidR="002A13E1" w:rsidRPr="004D5584">
        <w:rPr>
          <w:b/>
          <w:noProof/>
          <w:color w:val="0000CC"/>
          <w:sz w:val="24"/>
          <w:szCs w:val="24"/>
        </w:rPr>
        <w:t>/</w:t>
      </w:r>
      <w:r w:rsidR="006609C9">
        <w:rPr>
          <w:b/>
          <w:noProof/>
          <w:color w:val="0000CC"/>
          <w:sz w:val="24"/>
          <w:szCs w:val="24"/>
        </w:rPr>
        <w:t>1</w:t>
      </w:r>
      <w:r w:rsidR="00CA65B0">
        <w:rPr>
          <w:b/>
          <w:noProof/>
          <w:color w:val="0000CC"/>
          <w:sz w:val="24"/>
          <w:szCs w:val="24"/>
        </w:rPr>
        <w:t>2</w:t>
      </w:r>
      <w:r w:rsidR="002A13E1" w:rsidRPr="004D5584">
        <w:rPr>
          <w:b/>
          <w:noProof/>
          <w:color w:val="0000CC"/>
          <w:sz w:val="24"/>
          <w:szCs w:val="24"/>
        </w:rPr>
        <w:t>/2022</w:t>
      </w:r>
      <w:r w:rsidR="004E019B">
        <w:rPr>
          <w:b/>
          <w:noProof/>
          <w:color w:val="0000CC"/>
          <w:sz w:val="24"/>
          <w:szCs w:val="24"/>
        </w:rPr>
        <w:t xml:space="preserve"> </w:t>
      </w:r>
      <w:r w:rsidR="00CA65B0" w:rsidRPr="00CA65B0">
        <w:rPr>
          <w:noProof/>
          <w:color w:val="0000CC"/>
          <w:sz w:val="24"/>
          <w:szCs w:val="24"/>
        </w:rPr>
        <w:t>se propone almuerzo</w:t>
      </w:r>
      <w:r w:rsidR="00CA65B0">
        <w:rPr>
          <w:b/>
          <w:noProof/>
          <w:color w:val="0000CC"/>
          <w:sz w:val="24"/>
          <w:szCs w:val="24"/>
        </w:rPr>
        <w:t xml:space="preserve"> </w:t>
      </w:r>
      <w:r w:rsidR="007A57A6">
        <w:rPr>
          <w:b/>
          <w:noProof/>
          <w:color w:val="0000CC"/>
          <w:sz w:val="24"/>
          <w:szCs w:val="24"/>
        </w:rPr>
        <w:t xml:space="preserve">Se ocupa de reservar, </w:t>
      </w:r>
      <w:r w:rsidR="00CA65B0">
        <w:rPr>
          <w:b/>
          <w:noProof/>
          <w:color w:val="0000CC"/>
          <w:sz w:val="24"/>
          <w:szCs w:val="24"/>
        </w:rPr>
        <w:t>ENRIQUE PÉREZ DI SALVO.</w:t>
      </w:r>
    </w:p>
    <w:p w14:paraId="5ED50887" w14:textId="0C4BEB4F" w:rsidR="00CA65B0" w:rsidRPr="00CA65B0" w:rsidRDefault="00CA65B0" w:rsidP="00CA65B0">
      <w:pPr>
        <w:jc w:val="center"/>
        <w:rPr>
          <w:b/>
          <w:noProof/>
          <w:color w:val="FF0000"/>
          <w:sz w:val="32"/>
          <w:szCs w:val="24"/>
        </w:rPr>
      </w:pPr>
      <w:r w:rsidRPr="00CA65B0">
        <w:rPr>
          <w:b/>
          <w:noProof/>
          <w:color w:val="FF0000"/>
          <w:sz w:val="32"/>
          <w:szCs w:val="24"/>
        </w:rPr>
        <w:t>SE PIDE CONFIRMACIÓN DE ASISTENCIA</w:t>
      </w:r>
    </w:p>
    <w:p w14:paraId="1FF8C5BE" w14:textId="5F322438" w:rsidR="00BB3570" w:rsidRPr="003051E4" w:rsidRDefault="004E019B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7" w:name="_Toc98164868"/>
      <w:bookmarkStart w:id="8" w:name="_Toc119332735"/>
      <w:r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0F1A27">
        <w:rPr>
          <w:rFonts w:ascii="Arial" w:hAnsi="Arial" w:cs="Arial"/>
          <w:noProof/>
          <w:sz w:val="24"/>
          <w:szCs w:val="24"/>
        </w:rPr>
        <w:t>REUNI</w:t>
      </w:r>
      <w:r>
        <w:rPr>
          <w:rFonts w:ascii="Arial" w:hAnsi="Arial" w:cs="Arial"/>
          <w:noProof/>
          <w:sz w:val="24"/>
          <w:szCs w:val="24"/>
        </w:rPr>
        <w:t>O</w:t>
      </w:r>
      <w:r w:rsidR="00BB3570"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bookmarkEnd w:id="7"/>
      <w:bookmarkEnd w:id="8"/>
    </w:p>
    <w:p w14:paraId="5460A92C" w14:textId="4B75DE1E" w:rsidR="00BB3570" w:rsidRPr="00410433" w:rsidRDefault="00BB3570" w:rsidP="00B13887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SG IXPS y Comisión ISPS – </w:t>
      </w:r>
      <w:r w:rsidR="00B13887">
        <w:rPr>
          <w:noProof/>
          <w:sz w:val="24"/>
          <w:szCs w:val="22"/>
        </w:rPr>
        <w:t xml:space="preserve">Miércoles </w:t>
      </w:r>
      <w:r w:rsidR="00D310EE">
        <w:rPr>
          <w:noProof/>
          <w:sz w:val="24"/>
          <w:szCs w:val="22"/>
        </w:rPr>
        <w:t>16</w:t>
      </w:r>
      <w:r w:rsidR="00B13887">
        <w:rPr>
          <w:noProof/>
          <w:sz w:val="24"/>
          <w:szCs w:val="22"/>
        </w:rPr>
        <w:t>/</w:t>
      </w:r>
      <w:r w:rsidR="00D310EE">
        <w:rPr>
          <w:noProof/>
          <w:sz w:val="24"/>
          <w:szCs w:val="22"/>
        </w:rPr>
        <w:t>11</w:t>
      </w:r>
      <w:r w:rsidR="00B13887">
        <w:rPr>
          <w:noProof/>
          <w:sz w:val="24"/>
          <w:szCs w:val="22"/>
        </w:rPr>
        <w:t>/2022 -</w:t>
      </w:r>
      <w:r w:rsidR="00B13887" w:rsidRPr="00B13887">
        <w:rPr>
          <w:noProof/>
          <w:sz w:val="24"/>
          <w:szCs w:val="22"/>
        </w:rPr>
        <w:t xml:space="preserve"> 15:30 hs.</w:t>
      </w:r>
    </w:p>
    <w:p w14:paraId="5D9C716A" w14:textId="77777777" w:rsidR="0099789A" w:rsidRPr="00410433" w:rsidRDefault="0099789A" w:rsidP="0099789A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Hub de Contenidos – Jueves </w:t>
      </w:r>
      <w:r>
        <w:rPr>
          <w:noProof/>
          <w:sz w:val="24"/>
          <w:szCs w:val="22"/>
        </w:rPr>
        <w:t>17</w:t>
      </w:r>
      <w:r w:rsidRPr="00410433">
        <w:rPr>
          <w:noProof/>
          <w:sz w:val="24"/>
          <w:szCs w:val="22"/>
        </w:rPr>
        <w:t>/</w:t>
      </w:r>
      <w:r>
        <w:rPr>
          <w:noProof/>
          <w:sz w:val="24"/>
          <w:szCs w:val="22"/>
        </w:rPr>
        <w:t>11</w:t>
      </w:r>
      <w:r w:rsidRPr="00410433">
        <w:rPr>
          <w:noProof/>
          <w:sz w:val="24"/>
          <w:szCs w:val="22"/>
        </w:rPr>
        <w:t>/2022 – 1</w:t>
      </w:r>
      <w:r>
        <w:rPr>
          <w:noProof/>
          <w:sz w:val="24"/>
          <w:szCs w:val="22"/>
        </w:rPr>
        <w:t>5</w:t>
      </w:r>
      <w:r w:rsidRPr="00410433">
        <w:rPr>
          <w:noProof/>
          <w:sz w:val="24"/>
          <w:szCs w:val="22"/>
        </w:rPr>
        <w:t>.</w:t>
      </w:r>
      <w:r>
        <w:rPr>
          <w:noProof/>
          <w:sz w:val="24"/>
          <w:szCs w:val="22"/>
        </w:rPr>
        <w:t>0</w:t>
      </w:r>
      <w:r w:rsidRPr="00410433">
        <w:rPr>
          <w:noProof/>
          <w:sz w:val="24"/>
          <w:szCs w:val="22"/>
        </w:rPr>
        <w:t>0 hs</w:t>
      </w:r>
    </w:p>
    <w:p w14:paraId="6376DA98" w14:textId="4A77AF65" w:rsidR="0099789A" w:rsidRDefault="0099789A" w:rsidP="0099789A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>
        <w:rPr>
          <w:noProof/>
          <w:sz w:val="24"/>
          <w:szCs w:val="22"/>
        </w:rPr>
        <w:t>Asamblea anual y brindis de CABASE Miércoles</w:t>
      </w:r>
      <w:r w:rsidRPr="0099789A">
        <w:rPr>
          <w:noProof/>
          <w:sz w:val="24"/>
          <w:szCs w:val="22"/>
        </w:rPr>
        <w:t xml:space="preserve"> 23</w:t>
      </w:r>
      <w:r>
        <w:rPr>
          <w:noProof/>
          <w:sz w:val="24"/>
          <w:szCs w:val="22"/>
        </w:rPr>
        <w:t>/11/2022 -</w:t>
      </w:r>
      <w:r w:rsidRPr="00B13887">
        <w:rPr>
          <w:noProof/>
          <w:sz w:val="24"/>
          <w:szCs w:val="22"/>
        </w:rPr>
        <w:t xml:space="preserve"> 15:30 hs</w:t>
      </w:r>
      <w:r w:rsidR="00CA65B0">
        <w:rPr>
          <w:noProof/>
          <w:sz w:val="24"/>
          <w:szCs w:val="22"/>
        </w:rPr>
        <w:t xml:space="preserve"> Hotel Regal Pacific Diag S Peña 725</w:t>
      </w:r>
    </w:p>
    <w:p w14:paraId="1B46D660" w14:textId="61A6D7D2" w:rsidR="00BB3570" w:rsidRPr="00410433" w:rsidRDefault="00BB3570" w:rsidP="00F27552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Cámara Argentina de IoT – Jueves </w:t>
      </w:r>
      <w:r w:rsidR="00D310EE">
        <w:rPr>
          <w:noProof/>
          <w:sz w:val="24"/>
          <w:szCs w:val="22"/>
        </w:rPr>
        <w:t>2</w:t>
      </w:r>
      <w:r w:rsidR="00B96A31">
        <w:rPr>
          <w:noProof/>
          <w:sz w:val="24"/>
          <w:szCs w:val="22"/>
        </w:rPr>
        <w:t>4</w:t>
      </w:r>
      <w:r w:rsidRPr="00410433">
        <w:rPr>
          <w:noProof/>
          <w:sz w:val="24"/>
          <w:szCs w:val="22"/>
        </w:rPr>
        <w:t>/</w:t>
      </w:r>
      <w:r w:rsidR="00E14B6B">
        <w:rPr>
          <w:noProof/>
          <w:sz w:val="24"/>
          <w:szCs w:val="22"/>
        </w:rPr>
        <w:t>1</w:t>
      </w:r>
      <w:r w:rsidR="00B96A31">
        <w:rPr>
          <w:noProof/>
          <w:sz w:val="24"/>
          <w:szCs w:val="22"/>
        </w:rPr>
        <w:t>1</w:t>
      </w:r>
      <w:r w:rsidRPr="00410433">
        <w:rPr>
          <w:noProof/>
          <w:sz w:val="24"/>
          <w:szCs w:val="22"/>
        </w:rPr>
        <w:t xml:space="preserve">/2022 – </w:t>
      </w:r>
      <w:r w:rsidR="003735EC" w:rsidRPr="00410433">
        <w:rPr>
          <w:noProof/>
          <w:sz w:val="24"/>
          <w:szCs w:val="22"/>
        </w:rPr>
        <w:t>11</w:t>
      </w:r>
      <w:r w:rsidRPr="00410433">
        <w:rPr>
          <w:noProof/>
          <w:sz w:val="24"/>
          <w:szCs w:val="22"/>
        </w:rPr>
        <w:t>.</w:t>
      </w:r>
      <w:r w:rsidR="003735EC" w:rsidRPr="00410433">
        <w:rPr>
          <w:noProof/>
          <w:sz w:val="24"/>
          <w:szCs w:val="22"/>
        </w:rPr>
        <w:t>3</w:t>
      </w:r>
      <w:r w:rsidRPr="00410433">
        <w:rPr>
          <w:noProof/>
          <w:sz w:val="24"/>
          <w:szCs w:val="22"/>
        </w:rPr>
        <w:t>0 hs</w:t>
      </w:r>
    </w:p>
    <w:p w14:paraId="6FB4676D" w14:textId="77777777" w:rsidR="00953807" w:rsidRPr="00953807" w:rsidRDefault="00953807" w:rsidP="00953807">
      <w:pPr>
        <w:jc w:val="left"/>
        <w:rPr>
          <w:noProof/>
          <w:sz w:val="24"/>
          <w:szCs w:val="22"/>
        </w:rPr>
      </w:pPr>
      <w:r w:rsidRPr="00953807">
        <w:rPr>
          <w:noProof/>
          <w:sz w:val="24"/>
          <w:szCs w:val="22"/>
        </w:rPr>
        <w:t xml:space="preserve">La agenda de reuniones de CABASE puede verse en </w:t>
      </w:r>
      <w:hyperlink r:id="rId8" w:history="1">
        <w:r w:rsidRPr="00953807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Pr="00953807">
        <w:rPr>
          <w:noProof/>
          <w:sz w:val="24"/>
          <w:szCs w:val="22"/>
        </w:rPr>
        <w:t xml:space="preserve">  opción “CALENDARIO”.</w:t>
      </w:r>
    </w:p>
    <w:p w14:paraId="4E0078CF" w14:textId="03277219" w:rsidR="002872D6" w:rsidRDefault="002872D6" w:rsidP="002872D6">
      <w:pPr>
        <w:jc w:val="center"/>
        <w:rPr>
          <w:noProof/>
          <w:sz w:val="24"/>
          <w:szCs w:val="22"/>
        </w:rPr>
      </w:pPr>
      <w:r>
        <w:rPr>
          <w:noProof/>
          <w:sz w:val="24"/>
          <w:szCs w:val="22"/>
        </w:rPr>
        <w:t>-----------------------------------</w:t>
      </w:r>
    </w:p>
    <w:p w14:paraId="0144B6C5" w14:textId="77777777" w:rsidR="002872D6" w:rsidRDefault="002872D6" w:rsidP="00580D06">
      <w:pPr>
        <w:rPr>
          <w:noProof/>
          <w:sz w:val="24"/>
          <w:szCs w:val="22"/>
        </w:rPr>
      </w:pPr>
    </w:p>
    <w:sectPr w:rsidR="002872D6" w:rsidSect="00EC163A">
      <w:headerReference w:type="default" r:id="rId9"/>
      <w:footerReference w:type="default" r:id="rId10"/>
      <w:pgSz w:w="11906" w:h="16838"/>
      <w:pgMar w:top="1702" w:right="851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5AB04" w14:textId="77777777" w:rsidR="00BC5509" w:rsidRDefault="00BC5509" w:rsidP="00FF4E2F">
      <w:pPr>
        <w:spacing w:before="0"/>
      </w:pPr>
      <w:r>
        <w:separator/>
      </w:r>
    </w:p>
  </w:endnote>
  <w:endnote w:type="continuationSeparator" w:id="0">
    <w:p w14:paraId="1D80CA1F" w14:textId="77777777" w:rsidR="00BC5509" w:rsidRDefault="00BC5509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proofErr w:type="spellStart"/>
    <w:r w:rsidR="00855783" w:rsidRPr="00E41772">
      <w:rPr>
        <w:i/>
        <w:sz w:val="16"/>
        <w:szCs w:val="16"/>
      </w:rPr>
      <w:t>envia</w:t>
    </w:r>
    <w:proofErr w:type="spellEnd"/>
    <w:r w:rsidR="00855783" w:rsidRPr="00E41772">
      <w:rPr>
        <w:i/>
        <w:sz w:val="16"/>
        <w:szCs w:val="16"/>
      </w:rPr>
      <w:t xml:space="preserve"> vía mail a la lista del IXP CABASE: naplaplata@listas.cabase.org.ar dentro de las 72 </w:t>
    </w:r>
    <w:proofErr w:type="spellStart"/>
    <w:r w:rsidR="00855783" w:rsidRPr="00E41772">
      <w:rPr>
        <w:i/>
        <w:sz w:val="16"/>
        <w:szCs w:val="16"/>
      </w:rPr>
      <w:t>hs</w:t>
    </w:r>
    <w:proofErr w:type="spellEnd"/>
    <w:r w:rsidR="00855783" w:rsidRPr="00E41772">
      <w:rPr>
        <w:i/>
        <w:sz w:val="16"/>
        <w:szCs w:val="16"/>
      </w:rPr>
      <w:t xml:space="preserve">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50373E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50373E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781DE" w14:textId="77777777" w:rsidR="00BC5509" w:rsidRDefault="00BC5509" w:rsidP="00FF4E2F">
      <w:pPr>
        <w:spacing w:before="0"/>
      </w:pPr>
      <w:r>
        <w:separator/>
      </w:r>
    </w:p>
  </w:footnote>
  <w:footnote w:type="continuationSeparator" w:id="0">
    <w:p w14:paraId="6E4CA63D" w14:textId="77777777" w:rsidR="00BC5509" w:rsidRDefault="00BC5509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5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7343A"/>
    <w:multiLevelType w:val="hybridMultilevel"/>
    <w:tmpl w:val="26DE75A8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5A77D6"/>
    <w:multiLevelType w:val="hybridMultilevel"/>
    <w:tmpl w:val="553084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2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F41C06"/>
    <w:multiLevelType w:val="hybridMultilevel"/>
    <w:tmpl w:val="B3BCE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0"/>
  </w:num>
  <w:num w:numId="12">
    <w:abstractNumId w:val="9"/>
  </w:num>
  <w:num w:numId="13">
    <w:abstractNumId w:val="11"/>
  </w:num>
  <w:num w:numId="14">
    <w:abstractNumId w:val="12"/>
  </w:num>
  <w:num w:numId="15">
    <w:abstractNumId w:val="1"/>
  </w:num>
  <w:num w:numId="16">
    <w:abstractNumId w:val="0"/>
  </w:num>
  <w:num w:numId="17">
    <w:abstractNumId w:val="9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0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E6F"/>
    <w:rsid w:val="000879A5"/>
    <w:rsid w:val="00091C02"/>
    <w:rsid w:val="000954C9"/>
    <w:rsid w:val="0009615E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C05"/>
    <w:rsid w:val="000F4CC5"/>
    <w:rsid w:val="000F4FD6"/>
    <w:rsid w:val="000F5990"/>
    <w:rsid w:val="000F5F7D"/>
    <w:rsid w:val="00101F2B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468E"/>
    <w:rsid w:val="003648D7"/>
    <w:rsid w:val="003735EC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6771"/>
    <w:rsid w:val="00402AE4"/>
    <w:rsid w:val="00404552"/>
    <w:rsid w:val="0040534A"/>
    <w:rsid w:val="00405371"/>
    <w:rsid w:val="00405F9A"/>
    <w:rsid w:val="00406F08"/>
    <w:rsid w:val="00410433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73E"/>
    <w:rsid w:val="00503C31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E37"/>
    <w:rsid w:val="00553375"/>
    <w:rsid w:val="00563B4C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04CD"/>
    <w:rsid w:val="00592093"/>
    <w:rsid w:val="00592E06"/>
    <w:rsid w:val="00595CB4"/>
    <w:rsid w:val="00595D31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773DE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93472"/>
    <w:rsid w:val="007937F1"/>
    <w:rsid w:val="00793917"/>
    <w:rsid w:val="00795532"/>
    <w:rsid w:val="0079556E"/>
    <w:rsid w:val="007965DE"/>
    <w:rsid w:val="007A0A39"/>
    <w:rsid w:val="007A57A6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1ED9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9789A"/>
    <w:rsid w:val="009A206A"/>
    <w:rsid w:val="009A411D"/>
    <w:rsid w:val="009A4FA7"/>
    <w:rsid w:val="009A594E"/>
    <w:rsid w:val="009A5F3D"/>
    <w:rsid w:val="009B0C95"/>
    <w:rsid w:val="009B1F01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6769"/>
    <w:rsid w:val="00B33A9A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6F49"/>
    <w:rsid w:val="00B7768B"/>
    <w:rsid w:val="00B8120B"/>
    <w:rsid w:val="00B83122"/>
    <w:rsid w:val="00B835EA"/>
    <w:rsid w:val="00B8377D"/>
    <w:rsid w:val="00B83A77"/>
    <w:rsid w:val="00B84797"/>
    <w:rsid w:val="00B8599F"/>
    <w:rsid w:val="00B91E53"/>
    <w:rsid w:val="00B93E06"/>
    <w:rsid w:val="00B96A31"/>
    <w:rsid w:val="00B96CB2"/>
    <w:rsid w:val="00BA025D"/>
    <w:rsid w:val="00BA3023"/>
    <w:rsid w:val="00BA3590"/>
    <w:rsid w:val="00BA55E5"/>
    <w:rsid w:val="00BA696A"/>
    <w:rsid w:val="00BB1158"/>
    <w:rsid w:val="00BB3570"/>
    <w:rsid w:val="00BB4F04"/>
    <w:rsid w:val="00BB5459"/>
    <w:rsid w:val="00BC1D2D"/>
    <w:rsid w:val="00BC33EB"/>
    <w:rsid w:val="00BC5509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012"/>
    <w:rsid w:val="00BE2678"/>
    <w:rsid w:val="00BE338C"/>
    <w:rsid w:val="00BE34A2"/>
    <w:rsid w:val="00BE74F6"/>
    <w:rsid w:val="00BF0A83"/>
    <w:rsid w:val="00BF2CC1"/>
    <w:rsid w:val="00BF406C"/>
    <w:rsid w:val="00BF4134"/>
    <w:rsid w:val="00BF43F4"/>
    <w:rsid w:val="00BF4C5C"/>
    <w:rsid w:val="00BF58A9"/>
    <w:rsid w:val="00C0070F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A026C"/>
    <w:rsid w:val="00CA2192"/>
    <w:rsid w:val="00CA24F0"/>
    <w:rsid w:val="00CA575D"/>
    <w:rsid w:val="00CA65B0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5BEC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910"/>
    <w:rsid w:val="00DE3D51"/>
    <w:rsid w:val="00DE676E"/>
    <w:rsid w:val="00DE6D56"/>
    <w:rsid w:val="00DE71ED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B08"/>
    <w:rsid w:val="00E14B6B"/>
    <w:rsid w:val="00E16347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4984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163A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E6778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13B4B"/>
    <w:rsid w:val="00F16622"/>
    <w:rsid w:val="00F179D1"/>
    <w:rsid w:val="00F22428"/>
    <w:rsid w:val="00F2273C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6AAA"/>
    <w:rsid w:val="00FC0CAF"/>
    <w:rsid w:val="00FC1425"/>
    <w:rsid w:val="00FC31E3"/>
    <w:rsid w:val="00FC43EE"/>
    <w:rsid w:val="00FC5F44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1CA4-2A4A-472E-89E4-E997B091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21</cp:revision>
  <dcterms:created xsi:type="dcterms:W3CDTF">2022-08-23T16:50:00Z</dcterms:created>
  <dcterms:modified xsi:type="dcterms:W3CDTF">2022-11-14T18:38:00Z</dcterms:modified>
</cp:coreProperties>
</file>