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AFF2" w14:textId="2CBA8414" w:rsidR="00855783" w:rsidRPr="0050728F" w:rsidRDefault="00312D46" w:rsidP="008F2E63">
      <w:pPr>
        <w:spacing w:before="120"/>
        <w:jc w:val="center"/>
        <w:rPr>
          <w:rFonts w:ascii="Arial" w:hAnsi="Arial" w:cs="Arial"/>
          <w:b/>
          <w:noProof/>
          <w:sz w:val="32"/>
          <w:szCs w:val="24"/>
        </w:rPr>
      </w:pPr>
      <w:r w:rsidRPr="0050728F">
        <w:rPr>
          <w:rFonts w:ascii="Arial" w:hAnsi="Arial" w:cs="Arial"/>
          <w:b/>
          <w:noProof/>
          <w:sz w:val="32"/>
          <w:szCs w:val="24"/>
        </w:rPr>
        <w:t>MINUTA</w:t>
      </w:r>
      <w:r w:rsidR="00040C3C" w:rsidRPr="0050728F">
        <w:rPr>
          <w:rFonts w:ascii="Arial" w:hAnsi="Arial" w:cs="Arial"/>
          <w:b/>
          <w:noProof/>
          <w:sz w:val="32"/>
          <w:szCs w:val="24"/>
        </w:rPr>
        <w:t xml:space="preserve"> </w:t>
      </w:r>
      <w:r w:rsidR="00855783" w:rsidRPr="0050728F">
        <w:rPr>
          <w:rFonts w:ascii="Arial" w:hAnsi="Arial" w:cs="Arial"/>
          <w:b/>
          <w:noProof/>
          <w:sz w:val="32"/>
          <w:szCs w:val="24"/>
        </w:rPr>
        <w:t>DE REUNIÓN DEL IXP-LPL</w:t>
      </w:r>
    </w:p>
    <w:p w14:paraId="75F9A057" w14:textId="77777777" w:rsidR="00040C3C" w:rsidRPr="0050728F" w:rsidRDefault="00040C3C" w:rsidP="00A832A8">
      <w:pPr>
        <w:spacing w:before="36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DEL </w:t>
      </w:r>
      <w:r w:rsidR="00855783" w:rsidRPr="0050728F">
        <w:rPr>
          <w:rFonts w:ascii="Arial" w:hAnsi="Arial" w:cs="Arial"/>
          <w:b/>
          <w:noProof/>
          <w:sz w:val="24"/>
          <w:szCs w:val="24"/>
        </w:rPr>
        <w:t>IXP</w:t>
      </w:r>
      <w:r w:rsidRPr="0050728F">
        <w:rPr>
          <w:rFonts w:ascii="Arial" w:hAnsi="Arial" w:cs="Arial"/>
          <w:b/>
          <w:noProof/>
          <w:sz w:val="24"/>
          <w:szCs w:val="24"/>
        </w:rPr>
        <w:t xml:space="preserve">: </w:t>
      </w:r>
      <w:r w:rsidRPr="0050728F">
        <w:rPr>
          <w:rFonts w:ascii="Arial" w:hAnsi="Arial" w:cs="Arial"/>
          <w:noProof/>
          <w:sz w:val="24"/>
          <w:szCs w:val="24"/>
        </w:rPr>
        <w:t xml:space="preserve">IXP/ NAP </w:t>
      </w:r>
      <w:r w:rsidR="00855783" w:rsidRPr="0050728F">
        <w:rPr>
          <w:rFonts w:ascii="Arial" w:hAnsi="Arial" w:cs="Arial"/>
          <w:noProof/>
          <w:sz w:val="24"/>
          <w:szCs w:val="24"/>
        </w:rPr>
        <w:t xml:space="preserve">Cabase Regional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LA PLATA</w:t>
      </w:r>
    </w:p>
    <w:p w14:paraId="316BDE9F" w14:textId="77777777" w:rsidR="00733A56" w:rsidRPr="0050728F" w:rsidRDefault="00040C3C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 LA REUNIÓN: </w:t>
      </w:r>
    </w:p>
    <w:p w14:paraId="04892A1D" w14:textId="53A0F77B" w:rsidR="00040C3C" w:rsidRPr="0050728F" w:rsidRDefault="00040C3C" w:rsidP="008F2E63">
      <w:pPr>
        <w:spacing w:before="120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FECHA: </w:t>
      </w:r>
      <w:r w:rsidR="0050728F" w:rsidRPr="0050728F">
        <w:rPr>
          <w:rFonts w:ascii="Arial" w:hAnsi="Arial" w:cs="Arial"/>
          <w:b/>
          <w:noProof/>
          <w:color w:val="000099"/>
          <w:sz w:val="24"/>
          <w:szCs w:val="24"/>
        </w:rPr>
        <w:t>1</w:t>
      </w:r>
      <w:r w:rsidR="00CE24A5">
        <w:rPr>
          <w:rFonts w:ascii="Arial" w:hAnsi="Arial" w:cs="Arial"/>
          <w:b/>
          <w:noProof/>
          <w:color w:val="000099"/>
          <w:sz w:val="24"/>
          <w:szCs w:val="24"/>
        </w:rPr>
        <w:t>1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de </w:t>
      </w:r>
      <w:r w:rsidR="00CE24A5">
        <w:rPr>
          <w:rFonts w:ascii="Arial" w:hAnsi="Arial" w:cs="Arial"/>
          <w:b/>
          <w:noProof/>
          <w:color w:val="000099"/>
          <w:sz w:val="24"/>
          <w:szCs w:val="24"/>
        </w:rPr>
        <w:t>Dic</w:t>
      </w:r>
      <w:r w:rsidR="0050728F" w:rsidRPr="0050728F">
        <w:rPr>
          <w:rFonts w:ascii="Arial" w:hAnsi="Arial" w:cs="Arial"/>
          <w:b/>
          <w:noProof/>
          <w:color w:val="000099"/>
          <w:sz w:val="24"/>
          <w:szCs w:val="24"/>
        </w:rPr>
        <w:t>iem</w:t>
      </w:r>
      <w:r w:rsidR="002851A2" w:rsidRPr="0050728F">
        <w:rPr>
          <w:rFonts w:ascii="Arial" w:hAnsi="Arial" w:cs="Arial"/>
          <w:b/>
          <w:noProof/>
          <w:color w:val="000099"/>
          <w:sz w:val="24"/>
          <w:szCs w:val="24"/>
        </w:rPr>
        <w:t>bre</w:t>
      </w:r>
      <w:r w:rsidR="00733A56"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="00CF7BB6" w:rsidRPr="0050728F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997837" w:rsidRPr="0050728F">
        <w:rPr>
          <w:rFonts w:ascii="Arial" w:hAnsi="Arial" w:cs="Arial"/>
          <w:b/>
          <w:noProof/>
          <w:color w:val="000099"/>
          <w:sz w:val="24"/>
          <w:szCs w:val="24"/>
        </w:rPr>
        <w:t>3</w:t>
      </w:r>
      <w:r w:rsidRPr="0050728F">
        <w:rPr>
          <w:rFonts w:ascii="Arial" w:hAnsi="Arial" w:cs="Arial"/>
          <w:noProof/>
          <w:color w:val="000099"/>
          <w:sz w:val="24"/>
          <w:szCs w:val="24"/>
        </w:rPr>
        <w:t xml:space="preserve"> </w:t>
      </w:r>
      <w:r w:rsidR="006F6C89" w:rsidRPr="0050728F">
        <w:rPr>
          <w:rFonts w:ascii="Arial" w:hAnsi="Arial" w:cs="Arial"/>
          <w:noProof/>
          <w:sz w:val="24"/>
          <w:szCs w:val="24"/>
        </w:rPr>
        <w:t>de 14.</w:t>
      </w:r>
      <w:r w:rsidR="00D037DF" w:rsidRPr="0050728F">
        <w:rPr>
          <w:rFonts w:ascii="Arial" w:hAnsi="Arial" w:cs="Arial"/>
          <w:noProof/>
          <w:sz w:val="24"/>
          <w:szCs w:val="24"/>
        </w:rPr>
        <w:t>0</w:t>
      </w:r>
      <w:r w:rsidR="00A23D89">
        <w:rPr>
          <w:rFonts w:ascii="Arial" w:hAnsi="Arial" w:cs="Arial"/>
          <w:noProof/>
          <w:sz w:val="24"/>
          <w:szCs w:val="24"/>
        </w:rPr>
        <w:t>5</w:t>
      </w:r>
      <w:r w:rsidR="006F6C89" w:rsidRPr="0050728F">
        <w:rPr>
          <w:rFonts w:ascii="Arial" w:hAnsi="Arial" w:cs="Arial"/>
          <w:noProof/>
          <w:sz w:val="24"/>
          <w:szCs w:val="24"/>
        </w:rPr>
        <w:t xml:space="preserve"> a</w:t>
      </w:r>
      <w:r w:rsidR="00A112F7" w:rsidRPr="0050728F">
        <w:rPr>
          <w:rFonts w:ascii="Arial" w:hAnsi="Arial" w:cs="Arial"/>
          <w:noProof/>
          <w:sz w:val="24"/>
          <w:szCs w:val="24"/>
        </w:rPr>
        <w:t xml:space="preserve"> </w:t>
      </w:r>
      <w:r w:rsidR="004D5584" w:rsidRPr="0050728F">
        <w:rPr>
          <w:rFonts w:ascii="Arial" w:hAnsi="Arial" w:cs="Arial"/>
          <w:noProof/>
          <w:sz w:val="24"/>
          <w:szCs w:val="24"/>
        </w:rPr>
        <w:t>14:</w:t>
      </w:r>
      <w:r w:rsidR="00B32AC6">
        <w:rPr>
          <w:rFonts w:ascii="Arial" w:hAnsi="Arial" w:cs="Arial"/>
          <w:noProof/>
          <w:sz w:val="24"/>
          <w:szCs w:val="24"/>
        </w:rPr>
        <w:t>30</w:t>
      </w:r>
      <w:bookmarkStart w:id="0" w:name="_GoBack"/>
      <w:bookmarkEnd w:id="0"/>
    </w:p>
    <w:p w14:paraId="1D213B6E" w14:textId="1F6E0D49" w:rsidR="00B96CB2" w:rsidRPr="0050728F" w:rsidRDefault="00B96CB2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Confeccionada por </w:t>
      </w:r>
      <w:r w:rsidR="0050728F" w:rsidRPr="0050728F">
        <w:rPr>
          <w:rFonts w:ascii="Arial" w:hAnsi="Arial" w:cs="Arial"/>
          <w:b/>
          <w:noProof/>
          <w:sz w:val="24"/>
          <w:szCs w:val="24"/>
        </w:rPr>
        <w:t>Raúl Crudele</w:t>
      </w:r>
    </w:p>
    <w:p w14:paraId="1EF1BAD6" w14:textId="77777777" w:rsidR="00040C3C" w:rsidRPr="0050728F" w:rsidRDefault="00E76813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Pr="0050728F" w:rsidRDefault="00E90546" w:rsidP="008F2E63">
      <w:pPr>
        <w:spacing w:before="120"/>
        <w:rPr>
          <w:rFonts w:ascii="Arial" w:hAnsi="Arial" w:cs="Arial"/>
          <w:noProof/>
          <w:sz w:val="24"/>
          <w:szCs w:val="24"/>
        </w:rPr>
      </w:pPr>
    </w:p>
    <w:tbl>
      <w:tblPr>
        <w:tblW w:w="7227" w:type="dxa"/>
        <w:tblInd w:w="1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4277"/>
      </w:tblGrid>
      <w:tr w:rsidR="001120B1" w:rsidRPr="00A23D89" w14:paraId="707490FB" w14:textId="77777777" w:rsidTr="0046440F">
        <w:trPr>
          <w:trHeight w:val="280"/>
        </w:trPr>
        <w:tc>
          <w:tcPr>
            <w:tcW w:w="2950" w:type="dxa"/>
            <w:shd w:val="clear" w:color="auto" w:fill="auto"/>
            <w:noWrap/>
            <w:vAlign w:val="center"/>
            <w:hideMark/>
          </w:tcPr>
          <w:p w14:paraId="2B516760" w14:textId="77777777" w:rsidR="001120B1" w:rsidRPr="00A23D89" w:rsidRDefault="001120B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23D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1120B1" w:rsidRPr="00A23D89" w:rsidRDefault="001120B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23D8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46440F" w:rsidRPr="00A23D89" w14:paraId="0C255582" w14:textId="77777777" w:rsidTr="00464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FCDEF9" w14:textId="7C78C903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>Andres Barbieri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02EC04" w14:textId="4A08C0DC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>CESPI</w:t>
            </w:r>
          </w:p>
        </w:tc>
      </w:tr>
      <w:tr w:rsidR="0046440F" w:rsidRPr="00A23D89" w14:paraId="2B73F829" w14:textId="77777777" w:rsidTr="00464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C7BF52" w14:textId="1C76EE68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>Ignacio Gale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03662F" w14:textId="604CF884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8165D">
              <w:rPr>
                <w:rFonts w:ascii="Arial" w:hAnsi="Arial" w:cs="Arial"/>
                <w:sz w:val="24"/>
                <w:szCs w:val="24"/>
              </w:rPr>
              <w:t>Surporaire</w:t>
            </w:r>
            <w:proofErr w:type="spellEnd"/>
          </w:p>
        </w:tc>
      </w:tr>
      <w:tr w:rsidR="0046440F" w:rsidRPr="00A23D89" w14:paraId="2673E159" w14:textId="77777777" w:rsidTr="00464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75BBB61" w14:textId="4A82D817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>Julián Santa Cruz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5303BD4" w14:textId="2097C004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>Julián Santa Cruz</w:t>
            </w:r>
          </w:p>
        </w:tc>
      </w:tr>
      <w:tr w:rsidR="0046440F" w:rsidRPr="00A23D89" w14:paraId="1366E1AC" w14:textId="77777777" w:rsidTr="00464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7FEE93" w14:textId="4988E8BE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>Lucas Moyano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F0512B" w14:textId="04539441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8165D">
              <w:rPr>
                <w:rFonts w:ascii="Arial" w:hAnsi="Arial" w:cs="Arial"/>
                <w:sz w:val="24"/>
                <w:szCs w:val="24"/>
              </w:rPr>
              <w:t>InterWarp</w:t>
            </w:r>
            <w:proofErr w:type="spellEnd"/>
          </w:p>
        </w:tc>
      </w:tr>
      <w:tr w:rsidR="0046440F" w:rsidRPr="00A23D89" w14:paraId="38E8ABAE" w14:textId="77777777" w:rsidTr="00464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FE5275" w14:textId="4A961F69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 xml:space="preserve">Pedro </w:t>
            </w:r>
            <w:proofErr w:type="spellStart"/>
            <w:r w:rsidRPr="00B8165D">
              <w:rPr>
                <w:rFonts w:ascii="Arial" w:hAnsi="Arial" w:cs="Arial"/>
                <w:sz w:val="24"/>
                <w:szCs w:val="24"/>
              </w:rPr>
              <w:t>Brisson</w:t>
            </w:r>
            <w:proofErr w:type="spellEnd"/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8AE11AC" w14:textId="37E453B0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>CESPI</w:t>
            </w:r>
          </w:p>
        </w:tc>
      </w:tr>
      <w:tr w:rsidR="0046440F" w:rsidRPr="00A23D89" w14:paraId="58D73735" w14:textId="77777777" w:rsidTr="00464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05E606" w14:textId="27BDAE63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>Raul Crudele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F56325E" w14:textId="1B1FD4FB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>Sista</w:t>
            </w:r>
          </w:p>
        </w:tc>
      </w:tr>
      <w:tr w:rsidR="0046440F" w:rsidRPr="00A23D89" w14:paraId="6B57CBB1" w14:textId="77777777" w:rsidTr="004644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29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38DF63" w14:textId="7012F7EC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8165D">
              <w:rPr>
                <w:rFonts w:ascii="Arial" w:hAnsi="Arial" w:cs="Arial"/>
                <w:sz w:val="24"/>
                <w:szCs w:val="24"/>
              </w:rPr>
              <w:t>Rómulo de La Fuente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2DEE082" w14:textId="6D06F806" w:rsidR="0046440F" w:rsidRPr="00B8165D" w:rsidRDefault="0046440F" w:rsidP="0046440F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B8165D">
              <w:rPr>
                <w:rFonts w:ascii="Arial" w:hAnsi="Arial" w:cs="Arial"/>
                <w:sz w:val="24"/>
                <w:szCs w:val="24"/>
              </w:rPr>
              <w:t>Metrotel</w:t>
            </w:r>
            <w:proofErr w:type="spellEnd"/>
          </w:p>
        </w:tc>
      </w:tr>
    </w:tbl>
    <w:p w14:paraId="67D7D9A3" w14:textId="77777777" w:rsidR="00A01676" w:rsidRPr="0050728F" w:rsidRDefault="00A01676" w:rsidP="008F2E63">
      <w:pPr>
        <w:spacing w:before="120"/>
        <w:rPr>
          <w:rFonts w:ascii="Arial" w:hAnsi="Arial" w:cs="Arial"/>
          <w:b/>
          <w:noProof/>
        </w:rPr>
      </w:pPr>
    </w:p>
    <w:p w14:paraId="5EC52711" w14:textId="77777777" w:rsidR="00AB2375" w:rsidRPr="0050728F" w:rsidRDefault="00AB2375" w:rsidP="00AB2375">
      <w:pPr>
        <w:spacing w:line="276" w:lineRule="auto"/>
        <w:rPr>
          <w:rFonts w:ascii="Arial" w:hAnsi="Arial" w:cs="Arial"/>
          <w:b/>
          <w:noProof/>
          <w:sz w:val="24"/>
        </w:rPr>
      </w:pPr>
      <w:r w:rsidRPr="0050728F">
        <w:rPr>
          <w:rFonts w:ascii="Arial" w:hAnsi="Arial" w:cs="Arial"/>
          <w:b/>
          <w:noProof/>
          <w:sz w:val="24"/>
        </w:rPr>
        <w:t>TEMARIO:</w:t>
      </w:r>
    </w:p>
    <w:p w14:paraId="4913116B" w14:textId="77777777" w:rsidR="00B8165D" w:rsidRDefault="00AB2375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r w:rsidRPr="0050728F">
        <w:rPr>
          <w:rFonts w:ascii="Arial" w:hAnsi="Arial" w:cs="Arial"/>
          <w:sz w:val="16"/>
          <w:szCs w:val="16"/>
        </w:rPr>
        <w:fldChar w:fldCharType="begin"/>
      </w:r>
      <w:r w:rsidRPr="0050728F">
        <w:rPr>
          <w:rFonts w:ascii="Arial" w:hAnsi="Arial" w:cs="Arial"/>
          <w:sz w:val="16"/>
          <w:szCs w:val="16"/>
        </w:rPr>
        <w:instrText xml:space="preserve"> TOC \o "1-3" \h \z \u </w:instrText>
      </w:r>
      <w:r w:rsidRPr="0050728F">
        <w:rPr>
          <w:rFonts w:ascii="Arial" w:hAnsi="Arial" w:cs="Arial"/>
          <w:sz w:val="16"/>
          <w:szCs w:val="16"/>
        </w:rPr>
        <w:fldChar w:fldCharType="separate"/>
      </w:r>
      <w:hyperlink w:anchor="_Toc153198266" w:history="1">
        <w:r w:rsidR="00B8165D" w:rsidRPr="007D5379">
          <w:rPr>
            <w:rStyle w:val="Hipervnculo"/>
            <w:rFonts w:ascii="Arial" w:hAnsi="Arial" w:cs="Arial"/>
            <w:noProof/>
          </w:rPr>
          <w:t>1)</w:t>
        </w:r>
        <w:r w:rsidR="00B8165D"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="00B8165D" w:rsidRPr="007D5379">
          <w:rPr>
            <w:rStyle w:val="Hipervnculo"/>
            <w:rFonts w:ascii="Arial" w:hAnsi="Arial" w:cs="Arial"/>
            <w:noProof/>
          </w:rPr>
          <w:t>MINUTA ANTERIOR</w:t>
        </w:r>
        <w:r w:rsidR="00B8165D">
          <w:rPr>
            <w:noProof/>
            <w:webHidden/>
          </w:rPr>
          <w:tab/>
        </w:r>
        <w:r w:rsidR="00B8165D">
          <w:rPr>
            <w:noProof/>
            <w:webHidden/>
          </w:rPr>
          <w:fldChar w:fldCharType="begin"/>
        </w:r>
        <w:r w:rsidR="00B8165D">
          <w:rPr>
            <w:noProof/>
            <w:webHidden/>
          </w:rPr>
          <w:instrText xml:space="preserve"> PAGEREF _Toc153198266 \h </w:instrText>
        </w:r>
        <w:r w:rsidR="00B8165D">
          <w:rPr>
            <w:noProof/>
            <w:webHidden/>
          </w:rPr>
        </w:r>
        <w:r w:rsidR="00B8165D">
          <w:rPr>
            <w:noProof/>
            <w:webHidden/>
          </w:rPr>
          <w:fldChar w:fldCharType="separate"/>
        </w:r>
        <w:r w:rsidR="00B8165D">
          <w:rPr>
            <w:noProof/>
            <w:webHidden/>
          </w:rPr>
          <w:t>2</w:t>
        </w:r>
        <w:r w:rsidR="00B8165D">
          <w:rPr>
            <w:noProof/>
            <w:webHidden/>
          </w:rPr>
          <w:fldChar w:fldCharType="end"/>
        </w:r>
      </w:hyperlink>
    </w:p>
    <w:p w14:paraId="7B901F38" w14:textId="77777777" w:rsidR="00B8165D" w:rsidRDefault="005A0E1A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3198267" w:history="1">
        <w:r w:rsidR="00B8165D" w:rsidRPr="007D5379">
          <w:rPr>
            <w:rStyle w:val="Hipervnculo"/>
            <w:rFonts w:ascii="Arial" w:hAnsi="Arial" w:cs="Arial"/>
            <w:noProof/>
          </w:rPr>
          <w:t>2)</w:t>
        </w:r>
        <w:r w:rsidR="00B8165D"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="00B8165D" w:rsidRPr="007D5379">
          <w:rPr>
            <w:rStyle w:val="Hipervnculo"/>
            <w:rFonts w:ascii="Arial" w:hAnsi="Arial" w:cs="Arial"/>
            <w:noProof/>
          </w:rPr>
          <w:t>ADMINISTRACIÓN</w:t>
        </w:r>
        <w:r w:rsidR="00B8165D">
          <w:rPr>
            <w:noProof/>
            <w:webHidden/>
          </w:rPr>
          <w:tab/>
        </w:r>
        <w:r w:rsidR="00B8165D">
          <w:rPr>
            <w:noProof/>
            <w:webHidden/>
          </w:rPr>
          <w:fldChar w:fldCharType="begin"/>
        </w:r>
        <w:r w:rsidR="00B8165D">
          <w:rPr>
            <w:noProof/>
            <w:webHidden/>
          </w:rPr>
          <w:instrText xml:space="preserve"> PAGEREF _Toc153198267 \h </w:instrText>
        </w:r>
        <w:r w:rsidR="00B8165D">
          <w:rPr>
            <w:noProof/>
            <w:webHidden/>
          </w:rPr>
        </w:r>
        <w:r w:rsidR="00B8165D">
          <w:rPr>
            <w:noProof/>
            <w:webHidden/>
          </w:rPr>
          <w:fldChar w:fldCharType="separate"/>
        </w:r>
        <w:r w:rsidR="00B8165D">
          <w:rPr>
            <w:noProof/>
            <w:webHidden/>
          </w:rPr>
          <w:t>2</w:t>
        </w:r>
        <w:r w:rsidR="00B8165D">
          <w:rPr>
            <w:noProof/>
            <w:webHidden/>
          </w:rPr>
          <w:fldChar w:fldCharType="end"/>
        </w:r>
      </w:hyperlink>
    </w:p>
    <w:p w14:paraId="630A9004" w14:textId="77777777" w:rsidR="00B8165D" w:rsidRDefault="005A0E1A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3198268" w:history="1">
        <w:r w:rsidR="00B8165D" w:rsidRPr="007D5379">
          <w:rPr>
            <w:rStyle w:val="Hipervnculo"/>
            <w:rFonts w:ascii="Arial" w:hAnsi="Arial" w:cs="Arial"/>
            <w:noProof/>
          </w:rPr>
          <w:t>3)</w:t>
        </w:r>
        <w:r w:rsidR="00B8165D"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="00B8165D" w:rsidRPr="007D5379">
          <w:rPr>
            <w:rStyle w:val="Hipervnculo"/>
            <w:rFonts w:ascii="Arial" w:hAnsi="Arial" w:cs="Arial"/>
            <w:noProof/>
          </w:rPr>
          <w:t>ALTAS/BAJAS DE MIEMBROS</w:t>
        </w:r>
        <w:r w:rsidR="00B8165D">
          <w:rPr>
            <w:noProof/>
            <w:webHidden/>
          </w:rPr>
          <w:tab/>
        </w:r>
        <w:r w:rsidR="00B8165D">
          <w:rPr>
            <w:noProof/>
            <w:webHidden/>
          </w:rPr>
          <w:fldChar w:fldCharType="begin"/>
        </w:r>
        <w:r w:rsidR="00B8165D">
          <w:rPr>
            <w:noProof/>
            <w:webHidden/>
          </w:rPr>
          <w:instrText xml:space="preserve"> PAGEREF _Toc153198268 \h </w:instrText>
        </w:r>
        <w:r w:rsidR="00B8165D">
          <w:rPr>
            <w:noProof/>
            <w:webHidden/>
          </w:rPr>
        </w:r>
        <w:r w:rsidR="00B8165D">
          <w:rPr>
            <w:noProof/>
            <w:webHidden/>
          </w:rPr>
          <w:fldChar w:fldCharType="separate"/>
        </w:r>
        <w:r w:rsidR="00B8165D">
          <w:rPr>
            <w:noProof/>
            <w:webHidden/>
          </w:rPr>
          <w:t>2</w:t>
        </w:r>
        <w:r w:rsidR="00B8165D">
          <w:rPr>
            <w:noProof/>
            <w:webHidden/>
          </w:rPr>
          <w:fldChar w:fldCharType="end"/>
        </w:r>
      </w:hyperlink>
    </w:p>
    <w:p w14:paraId="2743E037" w14:textId="77777777" w:rsidR="00B8165D" w:rsidRDefault="005A0E1A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3198269" w:history="1">
        <w:r w:rsidR="00B8165D" w:rsidRPr="007D5379">
          <w:rPr>
            <w:rStyle w:val="Hipervnculo"/>
            <w:rFonts w:ascii="Arial" w:hAnsi="Arial" w:cs="Arial"/>
            <w:noProof/>
          </w:rPr>
          <w:t>4)</w:t>
        </w:r>
        <w:r w:rsidR="00B8165D"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="00B8165D" w:rsidRPr="007D5379">
          <w:rPr>
            <w:rStyle w:val="Hipervnculo"/>
            <w:rFonts w:ascii="Arial" w:hAnsi="Arial" w:cs="Arial"/>
            <w:noProof/>
          </w:rPr>
          <w:t>CONEXIONES - CARRIERS</w:t>
        </w:r>
        <w:r w:rsidR="00B8165D">
          <w:rPr>
            <w:noProof/>
            <w:webHidden/>
          </w:rPr>
          <w:tab/>
        </w:r>
        <w:r w:rsidR="00B8165D">
          <w:rPr>
            <w:noProof/>
            <w:webHidden/>
          </w:rPr>
          <w:fldChar w:fldCharType="begin"/>
        </w:r>
        <w:r w:rsidR="00B8165D">
          <w:rPr>
            <w:noProof/>
            <w:webHidden/>
          </w:rPr>
          <w:instrText xml:space="preserve"> PAGEREF _Toc153198269 \h </w:instrText>
        </w:r>
        <w:r w:rsidR="00B8165D">
          <w:rPr>
            <w:noProof/>
            <w:webHidden/>
          </w:rPr>
        </w:r>
        <w:r w:rsidR="00B8165D">
          <w:rPr>
            <w:noProof/>
            <w:webHidden/>
          </w:rPr>
          <w:fldChar w:fldCharType="separate"/>
        </w:r>
        <w:r w:rsidR="00B8165D">
          <w:rPr>
            <w:noProof/>
            <w:webHidden/>
          </w:rPr>
          <w:t>2</w:t>
        </w:r>
        <w:r w:rsidR="00B8165D">
          <w:rPr>
            <w:noProof/>
            <w:webHidden/>
          </w:rPr>
          <w:fldChar w:fldCharType="end"/>
        </w:r>
      </w:hyperlink>
    </w:p>
    <w:p w14:paraId="71FD73FF" w14:textId="77777777" w:rsidR="00B8165D" w:rsidRDefault="005A0E1A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3198270" w:history="1">
        <w:r w:rsidR="00B8165D" w:rsidRPr="007D5379">
          <w:rPr>
            <w:rStyle w:val="Hipervnculo"/>
            <w:rFonts w:ascii="Arial" w:hAnsi="Arial" w:cs="Arial"/>
            <w:noProof/>
          </w:rPr>
          <w:t>5)</w:t>
        </w:r>
        <w:r w:rsidR="00B8165D"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="00B8165D" w:rsidRPr="007D5379">
          <w:rPr>
            <w:rStyle w:val="Hipervnculo"/>
            <w:rFonts w:ascii="Arial" w:hAnsi="Arial" w:cs="Arial"/>
            <w:noProof/>
          </w:rPr>
          <w:t>VARIOS</w:t>
        </w:r>
        <w:r w:rsidR="00B8165D">
          <w:rPr>
            <w:noProof/>
            <w:webHidden/>
          </w:rPr>
          <w:tab/>
        </w:r>
        <w:r w:rsidR="00B8165D">
          <w:rPr>
            <w:noProof/>
            <w:webHidden/>
          </w:rPr>
          <w:fldChar w:fldCharType="begin"/>
        </w:r>
        <w:r w:rsidR="00B8165D">
          <w:rPr>
            <w:noProof/>
            <w:webHidden/>
          </w:rPr>
          <w:instrText xml:space="preserve"> PAGEREF _Toc153198270 \h </w:instrText>
        </w:r>
        <w:r w:rsidR="00B8165D">
          <w:rPr>
            <w:noProof/>
            <w:webHidden/>
          </w:rPr>
        </w:r>
        <w:r w:rsidR="00B8165D">
          <w:rPr>
            <w:noProof/>
            <w:webHidden/>
          </w:rPr>
          <w:fldChar w:fldCharType="separate"/>
        </w:r>
        <w:r w:rsidR="00B8165D">
          <w:rPr>
            <w:noProof/>
            <w:webHidden/>
          </w:rPr>
          <w:t>3</w:t>
        </w:r>
        <w:r w:rsidR="00B8165D">
          <w:rPr>
            <w:noProof/>
            <w:webHidden/>
          </w:rPr>
          <w:fldChar w:fldCharType="end"/>
        </w:r>
      </w:hyperlink>
    </w:p>
    <w:p w14:paraId="2357EB8F" w14:textId="77777777" w:rsidR="00B8165D" w:rsidRDefault="005A0E1A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3198271" w:history="1">
        <w:r w:rsidR="00B8165D" w:rsidRPr="007D5379">
          <w:rPr>
            <w:rStyle w:val="Hipervnculo"/>
            <w:rFonts w:ascii="Arial" w:hAnsi="Arial" w:cs="Arial"/>
            <w:noProof/>
          </w:rPr>
          <w:t>6)</w:t>
        </w:r>
        <w:r w:rsidR="00B8165D"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="00B8165D" w:rsidRPr="007D5379">
          <w:rPr>
            <w:rStyle w:val="Hipervnculo"/>
            <w:rFonts w:ascii="Arial" w:hAnsi="Arial" w:cs="Arial"/>
            <w:noProof/>
          </w:rPr>
          <w:t>PRÓXIMA REUNIÓN DEL IXP LPL</w:t>
        </w:r>
        <w:r w:rsidR="00B8165D">
          <w:rPr>
            <w:noProof/>
            <w:webHidden/>
          </w:rPr>
          <w:tab/>
        </w:r>
        <w:r w:rsidR="00B8165D">
          <w:rPr>
            <w:noProof/>
            <w:webHidden/>
          </w:rPr>
          <w:fldChar w:fldCharType="begin"/>
        </w:r>
        <w:r w:rsidR="00B8165D">
          <w:rPr>
            <w:noProof/>
            <w:webHidden/>
          </w:rPr>
          <w:instrText xml:space="preserve"> PAGEREF _Toc153198271 \h </w:instrText>
        </w:r>
        <w:r w:rsidR="00B8165D">
          <w:rPr>
            <w:noProof/>
            <w:webHidden/>
          </w:rPr>
        </w:r>
        <w:r w:rsidR="00B8165D">
          <w:rPr>
            <w:noProof/>
            <w:webHidden/>
          </w:rPr>
          <w:fldChar w:fldCharType="separate"/>
        </w:r>
        <w:r w:rsidR="00B8165D">
          <w:rPr>
            <w:noProof/>
            <w:webHidden/>
          </w:rPr>
          <w:t>3</w:t>
        </w:r>
        <w:r w:rsidR="00B8165D">
          <w:rPr>
            <w:noProof/>
            <w:webHidden/>
          </w:rPr>
          <w:fldChar w:fldCharType="end"/>
        </w:r>
      </w:hyperlink>
    </w:p>
    <w:p w14:paraId="7EF49267" w14:textId="77777777" w:rsidR="00B8165D" w:rsidRDefault="005A0E1A">
      <w:pPr>
        <w:pStyle w:val="TDC1"/>
        <w:tabs>
          <w:tab w:val="left" w:pos="440"/>
          <w:tab w:val="right" w:leader="dot" w:pos="10055"/>
        </w:tabs>
        <w:rPr>
          <w:rFonts w:asciiTheme="minorHAnsi" w:eastAsiaTheme="minorEastAsia" w:hAnsiTheme="minorHAnsi" w:cstheme="minorBidi"/>
          <w:noProof/>
          <w:lang w:eastAsia="es-AR"/>
          <w14:ligatures w14:val="none"/>
        </w:rPr>
      </w:pPr>
      <w:hyperlink w:anchor="_Toc153198272" w:history="1">
        <w:r w:rsidR="00B8165D" w:rsidRPr="007D5379">
          <w:rPr>
            <w:rStyle w:val="Hipervnculo"/>
            <w:rFonts w:ascii="Arial" w:hAnsi="Arial" w:cs="Arial"/>
            <w:noProof/>
          </w:rPr>
          <w:t>7)</w:t>
        </w:r>
        <w:r w:rsidR="00B8165D">
          <w:rPr>
            <w:rFonts w:asciiTheme="minorHAnsi" w:eastAsiaTheme="minorEastAsia" w:hAnsiTheme="minorHAnsi" w:cstheme="minorBidi"/>
            <w:noProof/>
            <w:lang w:eastAsia="es-AR"/>
            <w14:ligatures w14:val="none"/>
          </w:rPr>
          <w:tab/>
        </w:r>
        <w:r w:rsidR="00B8165D" w:rsidRPr="007D5379">
          <w:rPr>
            <w:rStyle w:val="Hipervnculo"/>
            <w:rFonts w:ascii="Arial" w:hAnsi="Arial" w:cs="Arial"/>
            <w:noProof/>
          </w:rPr>
          <w:t>PRÓXIMAS REUNIONES</w:t>
        </w:r>
        <w:r w:rsidR="00B8165D">
          <w:rPr>
            <w:noProof/>
            <w:webHidden/>
          </w:rPr>
          <w:tab/>
        </w:r>
        <w:r w:rsidR="00B8165D">
          <w:rPr>
            <w:noProof/>
            <w:webHidden/>
          </w:rPr>
          <w:fldChar w:fldCharType="begin"/>
        </w:r>
        <w:r w:rsidR="00B8165D">
          <w:rPr>
            <w:noProof/>
            <w:webHidden/>
          </w:rPr>
          <w:instrText xml:space="preserve"> PAGEREF _Toc153198272 \h </w:instrText>
        </w:r>
        <w:r w:rsidR="00B8165D">
          <w:rPr>
            <w:noProof/>
            <w:webHidden/>
          </w:rPr>
        </w:r>
        <w:r w:rsidR="00B8165D">
          <w:rPr>
            <w:noProof/>
            <w:webHidden/>
          </w:rPr>
          <w:fldChar w:fldCharType="separate"/>
        </w:r>
        <w:r w:rsidR="00B8165D">
          <w:rPr>
            <w:noProof/>
            <w:webHidden/>
          </w:rPr>
          <w:t>3</w:t>
        </w:r>
        <w:r w:rsidR="00B8165D">
          <w:rPr>
            <w:noProof/>
            <w:webHidden/>
          </w:rPr>
          <w:fldChar w:fldCharType="end"/>
        </w:r>
      </w:hyperlink>
    </w:p>
    <w:p w14:paraId="088A09DB" w14:textId="77777777" w:rsidR="008441FF" w:rsidRPr="0050728F" w:rsidRDefault="00AB2375" w:rsidP="00B96CB2">
      <w:pPr>
        <w:tabs>
          <w:tab w:val="right" w:leader="dot" w:pos="9214"/>
        </w:tabs>
        <w:spacing w:before="120"/>
        <w:rPr>
          <w:rFonts w:ascii="Arial" w:hAnsi="Arial" w:cs="Arial"/>
          <w:b/>
          <w:bCs/>
          <w:sz w:val="16"/>
          <w:szCs w:val="16"/>
          <w:lang w:val="es-ES"/>
        </w:rPr>
      </w:pPr>
      <w:r w:rsidRPr="0050728F">
        <w:rPr>
          <w:rFonts w:ascii="Arial" w:hAnsi="Arial" w:cs="Arial"/>
          <w:b/>
          <w:bCs/>
          <w:sz w:val="16"/>
          <w:szCs w:val="16"/>
          <w:lang w:val="es-ES"/>
        </w:rPr>
        <w:fldChar w:fldCharType="end"/>
      </w:r>
    </w:p>
    <w:p w14:paraId="7F2B4887" w14:textId="77777777" w:rsidR="008441FF" w:rsidRPr="0050728F" w:rsidRDefault="008441FF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lang w:val="es-ES"/>
        </w:rPr>
        <w:br w:type="page"/>
      </w:r>
      <w:bookmarkStart w:id="1" w:name="_Toc153198266"/>
      <w:r w:rsidR="00DF27BC" w:rsidRPr="0050728F">
        <w:rPr>
          <w:rFonts w:ascii="Arial" w:hAnsi="Arial" w:cs="Arial"/>
          <w:noProof/>
          <w:sz w:val="24"/>
          <w:szCs w:val="24"/>
        </w:rPr>
        <w:lastRenderedPageBreak/>
        <w:t xml:space="preserve">MINUTA </w:t>
      </w:r>
      <w:r w:rsidRPr="0050728F">
        <w:rPr>
          <w:rFonts w:ascii="Arial" w:hAnsi="Arial" w:cs="Arial"/>
          <w:noProof/>
          <w:sz w:val="24"/>
          <w:szCs w:val="24"/>
        </w:rPr>
        <w:t>ANTERIOR</w:t>
      </w:r>
      <w:bookmarkEnd w:id="1"/>
      <w:r w:rsidRPr="0050728F">
        <w:rPr>
          <w:rFonts w:ascii="Arial" w:hAnsi="Arial" w:cs="Arial"/>
          <w:noProof/>
          <w:sz w:val="24"/>
          <w:szCs w:val="24"/>
        </w:rPr>
        <w:t xml:space="preserve"> </w:t>
      </w:r>
    </w:p>
    <w:p w14:paraId="0EDA5E46" w14:textId="2701DF7F" w:rsidR="006368AF" w:rsidRPr="0050728F" w:rsidRDefault="00B73EC8" w:rsidP="006E01EC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 w:rsidRPr="0050728F">
        <w:rPr>
          <w:rFonts w:ascii="Arial" w:hAnsi="Arial" w:cs="Arial"/>
          <w:sz w:val="24"/>
          <w:szCs w:val="24"/>
        </w:rPr>
        <w:t xml:space="preserve">La anterior, </w:t>
      </w:r>
      <w:r w:rsidR="00487E79" w:rsidRPr="0050728F">
        <w:rPr>
          <w:rFonts w:ascii="Arial" w:hAnsi="Arial" w:cs="Arial"/>
          <w:sz w:val="24"/>
          <w:szCs w:val="24"/>
        </w:rPr>
        <w:t xml:space="preserve">fue enviada por correo </w:t>
      </w:r>
      <w:r w:rsidR="004D5294" w:rsidRPr="0050728F">
        <w:rPr>
          <w:rFonts w:ascii="Arial" w:hAnsi="Arial" w:cs="Arial"/>
          <w:sz w:val="24"/>
          <w:szCs w:val="24"/>
        </w:rPr>
        <w:t xml:space="preserve">el </w:t>
      </w:r>
      <w:r w:rsidR="00997837" w:rsidRPr="0050728F">
        <w:rPr>
          <w:rFonts w:ascii="Arial" w:hAnsi="Arial" w:cs="Arial"/>
          <w:b/>
          <w:bCs/>
          <w:color w:val="0000CC"/>
          <w:sz w:val="24"/>
          <w:szCs w:val="24"/>
        </w:rPr>
        <w:t>1</w:t>
      </w:r>
      <w:r w:rsidR="00CE24A5">
        <w:rPr>
          <w:rFonts w:ascii="Arial" w:hAnsi="Arial" w:cs="Arial"/>
          <w:b/>
          <w:bCs/>
          <w:color w:val="0000CC"/>
          <w:sz w:val="24"/>
          <w:szCs w:val="24"/>
        </w:rPr>
        <w:t>4</w:t>
      </w:r>
      <w:r w:rsidR="00F724FF" w:rsidRPr="0050728F">
        <w:rPr>
          <w:rFonts w:ascii="Arial" w:hAnsi="Arial" w:cs="Arial"/>
          <w:b/>
          <w:bCs/>
          <w:color w:val="0000CC"/>
          <w:sz w:val="24"/>
          <w:szCs w:val="24"/>
        </w:rPr>
        <w:t>/</w:t>
      </w:r>
      <w:r w:rsidR="0050728F" w:rsidRPr="0050728F">
        <w:rPr>
          <w:rFonts w:ascii="Arial" w:hAnsi="Arial" w:cs="Arial"/>
          <w:b/>
          <w:bCs/>
          <w:color w:val="0000CC"/>
          <w:sz w:val="24"/>
          <w:szCs w:val="24"/>
        </w:rPr>
        <w:t>1</w:t>
      </w:r>
      <w:r w:rsidR="00CE24A5">
        <w:rPr>
          <w:rFonts w:ascii="Arial" w:hAnsi="Arial" w:cs="Arial"/>
          <w:b/>
          <w:bCs/>
          <w:color w:val="0000CC"/>
          <w:sz w:val="24"/>
          <w:szCs w:val="24"/>
        </w:rPr>
        <w:t>1</w:t>
      </w:r>
      <w:r w:rsidR="00F724FF" w:rsidRPr="0050728F">
        <w:rPr>
          <w:rFonts w:ascii="Arial" w:hAnsi="Arial" w:cs="Arial"/>
          <w:b/>
          <w:bCs/>
          <w:color w:val="0000CC"/>
          <w:sz w:val="24"/>
          <w:szCs w:val="24"/>
        </w:rPr>
        <w:t>/202</w:t>
      </w:r>
      <w:r w:rsidR="0008680C" w:rsidRPr="0050728F">
        <w:rPr>
          <w:rFonts w:ascii="Arial" w:hAnsi="Arial" w:cs="Arial"/>
          <w:b/>
          <w:bCs/>
          <w:color w:val="0000CC"/>
          <w:sz w:val="24"/>
          <w:szCs w:val="24"/>
        </w:rPr>
        <w:t>3</w:t>
      </w:r>
      <w:r w:rsidR="004D5294" w:rsidRPr="0050728F">
        <w:rPr>
          <w:rFonts w:ascii="Arial" w:hAnsi="Arial" w:cs="Arial"/>
          <w:sz w:val="24"/>
          <w:szCs w:val="24"/>
        </w:rPr>
        <w:t>, no habiendo objeciones</w:t>
      </w:r>
      <w:r w:rsidR="0050728F">
        <w:rPr>
          <w:rFonts w:ascii="Arial" w:hAnsi="Arial" w:cs="Arial"/>
          <w:sz w:val="24"/>
          <w:szCs w:val="24"/>
        </w:rPr>
        <w:t xml:space="preserve">, la misma </w:t>
      </w:r>
      <w:r w:rsidR="004D5294" w:rsidRPr="0050728F">
        <w:rPr>
          <w:rFonts w:ascii="Arial" w:hAnsi="Arial" w:cs="Arial"/>
          <w:sz w:val="24"/>
          <w:szCs w:val="24"/>
        </w:rPr>
        <w:t xml:space="preserve">queda </w:t>
      </w:r>
      <w:r w:rsidR="004D5294" w:rsidRPr="0050728F">
        <w:rPr>
          <w:rFonts w:ascii="Arial" w:hAnsi="Arial" w:cs="Arial"/>
          <w:b/>
          <w:bCs/>
          <w:color w:val="0000CC"/>
          <w:sz w:val="24"/>
          <w:szCs w:val="24"/>
        </w:rPr>
        <w:t>ACEPTADA</w:t>
      </w:r>
      <w:r w:rsidR="00C82824" w:rsidRPr="0050728F">
        <w:rPr>
          <w:rFonts w:ascii="Arial" w:hAnsi="Arial" w:cs="Arial"/>
          <w:color w:val="0000CC"/>
          <w:sz w:val="24"/>
          <w:szCs w:val="24"/>
        </w:rPr>
        <w:t>.</w:t>
      </w:r>
    </w:p>
    <w:p w14:paraId="58070B1D" w14:textId="77777777" w:rsidR="00B96A31" w:rsidRPr="0050728F" w:rsidRDefault="00B96A31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2" w:name="_Toc153198267"/>
      <w:r w:rsidRPr="0050728F">
        <w:rPr>
          <w:rFonts w:ascii="Arial" w:hAnsi="Arial" w:cs="Arial"/>
          <w:noProof/>
          <w:sz w:val="24"/>
          <w:szCs w:val="24"/>
        </w:rPr>
        <w:t>ADMINISTRACIÓN</w:t>
      </w:r>
      <w:bookmarkEnd w:id="2"/>
    </w:p>
    <w:p w14:paraId="0ADFC8A1" w14:textId="28F95B1A" w:rsidR="0050728F" w:rsidRPr="0050728F" w:rsidRDefault="00BB037D" w:rsidP="006E01EC">
      <w:pPr>
        <w:spacing w:before="240"/>
        <w:rPr>
          <w:rFonts w:ascii="Arial" w:hAnsi="Arial" w:cs="Arial"/>
          <w:color w:val="0000CC"/>
          <w:sz w:val="24"/>
          <w:szCs w:val="24"/>
        </w:rPr>
      </w:pPr>
      <w:r w:rsidRPr="0050728F">
        <w:rPr>
          <w:rFonts w:ascii="Arial" w:hAnsi="Arial" w:cs="Arial"/>
          <w:color w:val="0000CC"/>
          <w:sz w:val="24"/>
          <w:szCs w:val="24"/>
        </w:rPr>
        <w:t>Según lo reportado por</w:t>
      </w:r>
      <w:r w:rsidR="006E01EC">
        <w:rPr>
          <w:rFonts w:ascii="Arial" w:hAnsi="Arial" w:cs="Arial"/>
          <w:color w:val="0000CC"/>
          <w:sz w:val="24"/>
          <w:szCs w:val="24"/>
        </w:rPr>
        <w:t xml:space="preserve"> </w:t>
      </w:r>
      <w:r w:rsidR="006E01EC" w:rsidRPr="006E01EC">
        <w:rPr>
          <w:rFonts w:ascii="Arial" w:hAnsi="Arial" w:cs="Arial"/>
          <w:color w:val="0000CC"/>
          <w:sz w:val="24"/>
          <w:szCs w:val="24"/>
        </w:rPr>
        <w:t xml:space="preserve">Sylvia Garcia </w:t>
      </w:r>
      <w:r w:rsidR="006E01EC">
        <w:rPr>
          <w:rFonts w:ascii="Arial" w:hAnsi="Arial" w:cs="Arial"/>
          <w:color w:val="0000CC"/>
          <w:sz w:val="24"/>
          <w:szCs w:val="24"/>
        </w:rPr>
        <w:t>de</w:t>
      </w:r>
      <w:r w:rsidR="00254F86" w:rsidRPr="0050728F">
        <w:rPr>
          <w:rFonts w:ascii="Arial" w:hAnsi="Arial" w:cs="Arial"/>
          <w:color w:val="0000CC"/>
          <w:sz w:val="24"/>
          <w:szCs w:val="24"/>
        </w:rPr>
        <w:t xml:space="preserve"> Administración</w:t>
      </w:r>
      <w:r w:rsidR="00DD189C">
        <w:rPr>
          <w:rFonts w:ascii="Arial" w:hAnsi="Arial" w:cs="Arial"/>
          <w:color w:val="0000CC"/>
          <w:sz w:val="24"/>
          <w:szCs w:val="24"/>
        </w:rPr>
        <w:t xml:space="preserve"> 11/12/2023</w:t>
      </w:r>
    </w:p>
    <w:p w14:paraId="0128C778" w14:textId="77777777" w:rsidR="00DD189C" w:rsidRDefault="00DD189C" w:rsidP="006A53D2">
      <w:pPr>
        <w:rPr>
          <w:rFonts w:ascii="Arial" w:hAnsi="Arial" w:cs="Arial"/>
          <w:color w:val="0000CC"/>
          <w:sz w:val="24"/>
          <w:szCs w:val="24"/>
        </w:rPr>
      </w:pPr>
    </w:p>
    <w:p w14:paraId="6125E3A8" w14:textId="77777777" w:rsidR="00DD189C" w:rsidRPr="00DD189C" w:rsidRDefault="00DD189C" w:rsidP="00DD189C">
      <w:pPr>
        <w:rPr>
          <w:rFonts w:ascii="Arial" w:hAnsi="Arial" w:cs="Arial"/>
          <w:color w:val="0000CC"/>
          <w:sz w:val="24"/>
          <w:szCs w:val="24"/>
        </w:rPr>
      </w:pPr>
      <w:r w:rsidRPr="00DD189C">
        <w:rPr>
          <w:rFonts w:ascii="Arial" w:hAnsi="Arial" w:cs="Arial"/>
          <w:color w:val="0000CC"/>
          <w:sz w:val="24"/>
          <w:szCs w:val="24"/>
        </w:rPr>
        <w:t xml:space="preserve">CAJA: </w:t>
      </w:r>
      <w:r w:rsidRPr="00DD189C">
        <w:rPr>
          <w:rFonts w:ascii="Arial" w:hAnsi="Arial" w:cs="Arial"/>
          <w:color w:val="FF0000"/>
          <w:sz w:val="24"/>
          <w:szCs w:val="24"/>
        </w:rPr>
        <w:t>-121.324</w:t>
      </w:r>
      <w:r w:rsidRPr="00DD189C">
        <w:rPr>
          <w:rFonts w:ascii="Arial" w:hAnsi="Arial" w:cs="Arial"/>
          <w:color w:val="0000CC"/>
          <w:sz w:val="24"/>
          <w:szCs w:val="24"/>
        </w:rPr>
        <w:t xml:space="preserve"> (negativo) al 11/12/2023</w:t>
      </w:r>
    </w:p>
    <w:p w14:paraId="059B95C7" w14:textId="77777777" w:rsidR="00DD189C" w:rsidRPr="00DD189C" w:rsidRDefault="00DD189C" w:rsidP="00DD189C">
      <w:pPr>
        <w:rPr>
          <w:rFonts w:ascii="Arial" w:hAnsi="Arial" w:cs="Arial"/>
          <w:color w:val="0000CC"/>
          <w:sz w:val="24"/>
          <w:szCs w:val="24"/>
        </w:rPr>
      </w:pPr>
      <w:r w:rsidRPr="00DD189C">
        <w:rPr>
          <w:rFonts w:ascii="Arial" w:hAnsi="Arial" w:cs="Arial"/>
          <w:color w:val="0000CC"/>
          <w:sz w:val="24"/>
          <w:szCs w:val="24"/>
        </w:rPr>
        <w:t>Ahorro (PF): 2.393.525</w:t>
      </w:r>
    </w:p>
    <w:p w14:paraId="3CCD9C6E" w14:textId="77777777" w:rsidR="00DD189C" w:rsidRPr="00DD189C" w:rsidRDefault="00DD189C" w:rsidP="00DD189C">
      <w:pPr>
        <w:rPr>
          <w:rFonts w:ascii="Arial" w:hAnsi="Arial" w:cs="Arial"/>
          <w:color w:val="0000CC"/>
          <w:sz w:val="24"/>
          <w:szCs w:val="24"/>
        </w:rPr>
      </w:pPr>
      <w:proofErr w:type="spellStart"/>
      <w:r w:rsidRPr="00DD189C">
        <w:rPr>
          <w:rFonts w:ascii="Arial" w:hAnsi="Arial" w:cs="Arial"/>
          <w:color w:val="0000CC"/>
          <w:sz w:val="24"/>
          <w:szCs w:val="24"/>
        </w:rPr>
        <w:t>Ahrro</w:t>
      </w:r>
      <w:proofErr w:type="spellEnd"/>
      <w:r w:rsidRPr="00DD189C">
        <w:rPr>
          <w:rFonts w:ascii="Arial" w:hAnsi="Arial" w:cs="Arial"/>
          <w:color w:val="0000CC"/>
          <w:sz w:val="24"/>
          <w:szCs w:val="24"/>
        </w:rPr>
        <w:t xml:space="preserve"> USD: 4.530.-</w:t>
      </w:r>
    </w:p>
    <w:p w14:paraId="147903F7" w14:textId="54B4F466" w:rsidR="00DD189C" w:rsidRDefault="00DD189C" w:rsidP="00DD189C">
      <w:pPr>
        <w:rPr>
          <w:rFonts w:ascii="Arial" w:hAnsi="Arial" w:cs="Arial"/>
          <w:color w:val="0000CC"/>
          <w:sz w:val="24"/>
          <w:szCs w:val="24"/>
        </w:rPr>
      </w:pPr>
      <w:r w:rsidRPr="00DD189C">
        <w:rPr>
          <w:rFonts w:ascii="Arial" w:hAnsi="Arial" w:cs="Arial"/>
          <w:color w:val="0000CC"/>
          <w:sz w:val="24"/>
          <w:szCs w:val="24"/>
        </w:rPr>
        <w:t>Facturado no cobrado (deuda): $ 998 965.99</w:t>
      </w:r>
    </w:p>
    <w:p w14:paraId="1ADEBB59" w14:textId="77777777" w:rsidR="00B8165D" w:rsidRDefault="00B8165D" w:rsidP="00B8165D">
      <w:pPr>
        <w:rPr>
          <w:rFonts w:ascii="Arial" w:hAnsi="Arial" w:cs="Arial"/>
          <w:color w:val="0000C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134"/>
      </w:tblGrid>
      <w:tr w:rsidR="00B8165D" w:rsidRPr="00B8165D" w14:paraId="10FA731B" w14:textId="77777777" w:rsidTr="00B8165D">
        <w:tc>
          <w:tcPr>
            <w:tcW w:w="5807" w:type="dxa"/>
            <w:vAlign w:val="center"/>
            <w:hideMark/>
          </w:tcPr>
          <w:p w14:paraId="3AC85D12" w14:textId="77777777" w:rsidR="00B8165D" w:rsidRPr="00B8165D" w:rsidRDefault="00B8165D" w:rsidP="00B8165D">
            <w:pPr>
              <w:jc w:val="center"/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  <w:t>INFORME DE DEUDA IXP LA PLATA</w:t>
            </w:r>
          </w:p>
        </w:tc>
        <w:tc>
          <w:tcPr>
            <w:tcW w:w="1701" w:type="dxa"/>
            <w:vAlign w:val="center"/>
            <w:hideMark/>
          </w:tcPr>
          <w:p w14:paraId="33A740C6" w14:textId="77777777" w:rsidR="00B8165D" w:rsidRPr="00B8165D" w:rsidRDefault="00B8165D" w:rsidP="00B8165D">
            <w:pPr>
              <w:jc w:val="center"/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  <w:t>DEUDA VENCIDA 11/12/2023</w:t>
            </w:r>
          </w:p>
        </w:tc>
        <w:tc>
          <w:tcPr>
            <w:tcW w:w="1134" w:type="dxa"/>
            <w:vAlign w:val="center"/>
            <w:hideMark/>
          </w:tcPr>
          <w:p w14:paraId="326CBF7A" w14:textId="77777777" w:rsidR="00B8165D" w:rsidRPr="00B8165D" w:rsidRDefault="00B8165D" w:rsidP="00B8165D">
            <w:pPr>
              <w:jc w:val="center"/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  <w:t>OBS</w:t>
            </w:r>
          </w:p>
        </w:tc>
      </w:tr>
      <w:tr w:rsidR="00B8165D" w:rsidRPr="00B8165D" w14:paraId="58ACED81" w14:textId="77777777" w:rsidTr="00B8165D">
        <w:tc>
          <w:tcPr>
            <w:tcW w:w="5807" w:type="dxa"/>
            <w:vAlign w:val="center"/>
            <w:hideMark/>
          </w:tcPr>
          <w:p w14:paraId="51AF3B74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CITARELLA SA</w:t>
            </w:r>
          </w:p>
        </w:tc>
        <w:tc>
          <w:tcPr>
            <w:tcW w:w="1701" w:type="dxa"/>
            <w:vAlign w:val="center"/>
            <w:hideMark/>
          </w:tcPr>
          <w:p w14:paraId="4A88BDC9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7AE5B064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03DCD145" w14:textId="77777777" w:rsidTr="00B8165D">
        <w:tc>
          <w:tcPr>
            <w:tcW w:w="5807" w:type="dxa"/>
            <w:vAlign w:val="center"/>
            <w:hideMark/>
          </w:tcPr>
          <w:p w14:paraId="7D204D65" w14:textId="548B7848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COOPERATIVA ABASTO LTDA</w:t>
            </w:r>
          </w:p>
        </w:tc>
        <w:tc>
          <w:tcPr>
            <w:tcW w:w="1701" w:type="dxa"/>
            <w:vAlign w:val="center"/>
            <w:hideMark/>
          </w:tcPr>
          <w:p w14:paraId="5B460C3B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  47 189.32 </w:t>
            </w:r>
          </w:p>
        </w:tc>
        <w:tc>
          <w:tcPr>
            <w:tcW w:w="1134" w:type="dxa"/>
            <w:vAlign w:val="center"/>
            <w:hideMark/>
          </w:tcPr>
          <w:p w14:paraId="29502D0B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1 Factura</w:t>
            </w:r>
          </w:p>
        </w:tc>
      </w:tr>
      <w:tr w:rsidR="00B8165D" w:rsidRPr="00B8165D" w14:paraId="1B2A7725" w14:textId="77777777" w:rsidTr="00B8165D">
        <w:tc>
          <w:tcPr>
            <w:tcW w:w="5807" w:type="dxa"/>
            <w:vAlign w:val="center"/>
            <w:hideMark/>
          </w:tcPr>
          <w:p w14:paraId="4955087A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CPS Comunicaciones SA (</w:t>
            </w:r>
            <w:proofErr w:type="spellStart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metrotel</w:t>
            </w:r>
            <w:proofErr w:type="spellEnd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5E3303F0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  17 056.16 </w:t>
            </w:r>
          </w:p>
        </w:tc>
        <w:tc>
          <w:tcPr>
            <w:tcW w:w="1134" w:type="dxa"/>
            <w:vAlign w:val="center"/>
            <w:hideMark/>
          </w:tcPr>
          <w:p w14:paraId="662B034C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2 Facturas</w:t>
            </w:r>
          </w:p>
        </w:tc>
      </w:tr>
      <w:tr w:rsidR="00B8165D" w:rsidRPr="00B8165D" w14:paraId="62A3096E" w14:textId="77777777" w:rsidTr="00B8165D">
        <w:tc>
          <w:tcPr>
            <w:tcW w:w="5807" w:type="dxa"/>
            <w:vAlign w:val="center"/>
            <w:hideMark/>
          </w:tcPr>
          <w:p w14:paraId="47297592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proofErr w:type="spellStart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Cyberwave</w:t>
            </w:r>
            <w:proofErr w:type="spellEnd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SA</w:t>
            </w:r>
          </w:p>
        </w:tc>
        <w:tc>
          <w:tcPr>
            <w:tcW w:w="1701" w:type="dxa"/>
            <w:vAlign w:val="center"/>
            <w:hideMark/>
          </w:tcPr>
          <w:p w14:paraId="1C90458C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  47 190.28 </w:t>
            </w:r>
          </w:p>
        </w:tc>
        <w:tc>
          <w:tcPr>
            <w:tcW w:w="1134" w:type="dxa"/>
            <w:vAlign w:val="center"/>
            <w:hideMark/>
          </w:tcPr>
          <w:p w14:paraId="65C8C7BA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1 Factura</w:t>
            </w:r>
          </w:p>
        </w:tc>
      </w:tr>
      <w:tr w:rsidR="00B8165D" w:rsidRPr="00B8165D" w14:paraId="13E98525" w14:textId="77777777" w:rsidTr="00B8165D">
        <w:tc>
          <w:tcPr>
            <w:tcW w:w="5807" w:type="dxa"/>
            <w:vAlign w:val="center"/>
            <w:hideMark/>
          </w:tcPr>
          <w:p w14:paraId="23AD9927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GIZA SA</w:t>
            </w:r>
          </w:p>
        </w:tc>
        <w:tc>
          <w:tcPr>
            <w:tcW w:w="1701" w:type="dxa"/>
            <w:vAlign w:val="center"/>
            <w:hideMark/>
          </w:tcPr>
          <w:p w14:paraId="55D93EFD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0A52573D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221A5288" w14:textId="77777777" w:rsidTr="00B8165D">
        <w:tc>
          <w:tcPr>
            <w:tcW w:w="5807" w:type="dxa"/>
            <w:vAlign w:val="center"/>
            <w:hideMark/>
          </w:tcPr>
          <w:p w14:paraId="00A5A8F3" w14:textId="059234F5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HORUS SISTEMAS INFORMATICOS SRL</w:t>
            </w:r>
          </w:p>
        </w:tc>
        <w:tc>
          <w:tcPr>
            <w:tcW w:w="1701" w:type="dxa"/>
            <w:vAlign w:val="center"/>
            <w:hideMark/>
          </w:tcPr>
          <w:p w14:paraId="6E4F10D8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6A4632DE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32AC6" w14:paraId="09448333" w14:textId="77777777" w:rsidTr="00B8165D">
        <w:tc>
          <w:tcPr>
            <w:tcW w:w="5807" w:type="dxa"/>
            <w:vAlign w:val="center"/>
            <w:hideMark/>
          </w:tcPr>
          <w:p w14:paraId="66DCE3C0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  <w:lang w:val="en-US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  <w:lang w:val="en-US"/>
              </w:rPr>
              <w:t>Internet Winds AG S.A.</w:t>
            </w:r>
          </w:p>
        </w:tc>
        <w:tc>
          <w:tcPr>
            <w:tcW w:w="1701" w:type="dxa"/>
            <w:vAlign w:val="center"/>
            <w:hideMark/>
          </w:tcPr>
          <w:p w14:paraId="431A2D5E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  <w:lang w:val="en-US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5E4B4936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  <w:lang w:val="en-US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  <w:lang w:val="en-US"/>
              </w:rPr>
              <w:t> </w:t>
            </w:r>
          </w:p>
        </w:tc>
      </w:tr>
      <w:tr w:rsidR="00B8165D" w:rsidRPr="00B8165D" w14:paraId="24D11BF3" w14:textId="77777777" w:rsidTr="00B8165D">
        <w:tc>
          <w:tcPr>
            <w:tcW w:w="5807" w:type="dxa"/>
            <w:vAlign w:val="center"/>
            <w:hideMark/>
          </w:tcPr>
          <w:p w14:paraId="2469E231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Internet </w:t>
            </w:r>
            <w:proofErr w:type="spellStart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Warp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0D174127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502B365B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0D6995A4" w14:textId="77777777" w:rsidTr="00B8165D">
        <w:tc>
          <w:tcPr>
            <w:tcW w:w="5807" w:type="dxa"/>
            <w:vAlign w:val="center"/>
            <w:hideMark/>
          </w:tcPr>
          <w:p w14:paraId="0529F96B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proofErr w:type="spellStart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Madacom</w:t>
            </w:r>
            <w:proofErr w:type="spellEnd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SRL</w:t>
            </w:r>
          </w:p>
        </w:tc>
        <w:tc>
          <w:tcPr>
            <w:tcW w:w="1701" w:type="dxa"/>
            <w:vAlign w:val="center"/>
            <w:hideMark/>
          </w:tcPr>
          <w:p w14:paraId="365243EE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0D04D4EF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0D49503F" w14:textId="77777777" w:rsidTr="00B8165D">
        <w:tc>
          <w:tcPr>
            <w:tcW w:w="5807" w:type="dxa"/>
            <w:vAlign w:val="center"/>
            <w:hideMark/>
          </w:tcPr>
          <w:p w14:paraId="269E6CA0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proofErr w:type="spellStart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Magalajo</w:t>
            </w:r>
            <w:proofErr w:type="spellEnd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SA</w:t>
            </w:r>
          </w:p>
        </w:tc>
        <w:tc>
          <w:tcPr>
            <w:tcW w:w="1701" w:type="dxa"/>
            <w:vAlign w:val="center"/>
            <w:hideMark/>
          </w:tcPr>
          <w:p w14:paraId="26BA0ADF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  10 585.08 </w:t>
            </w:r>
          </w:p>
        </w:tc>
        <w:tc>
          <w:tcPr>
            <w:tcW w:w="1134" w:type="dxa"/>
            <w:vAlign w:val="center"/>
            <w:hideMark/>
          </w:tcPr>
          <w:p w14:paraId="4A3FD132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1 Factura</w:t>
            </w:r>
          </w:p>
        </w:tc>
      </w:tr>
      <w:tr w:rsidR="00B8165D" w:rsidRPr="00B8165D" w14:paraId="0EC73D04" w14:textId="77777777" w:rsidTr="00B8165D">
        <w:tc>
          <w:tcPr>
            <w:tcW w:w="5807" w:type="dxa"/>
            <w:vAlign w:val="center"/>
            <w:hideMark/>
          </w:tcPr>
          <w:p w14:paraId="509835A3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NSS SA</w:t>
            </w:r>
          </w:p>
        </w:tc>
        <w:tc>
          <w:tcPr>
            <w:tcW w:w="1701" w:type="dxa"/>
            <w:vAlign w:val="center"/>
            <w:hideMark/>
          </w:tcPr>
          <w:p w14:paraId="7A4E8341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310E5B09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0B615678" w14:textId="77777777" w:rsidTr="00B8165D">
        <w:tc>
          <w:tcPr>
            <w:tcW w:w="5807" w:type="dxa"/>
            <w:vAlign w:val="center"/>
            <w:hideMark/>
          </w:tcPr>
          <w:p w14:paraId="0C7C86A4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Santa Cruz Augusto Julián (SONYTEL)</w:t>
            </w:r>
          </w:p>
        </w:tc>
        <w:tc>
          <w:tcPr>
            <w:tcW w:w="1701" w:type="dxa"/>
            <w:vAlign w:val="center"/>
            <w:hideMark/>
          </w:tcPr>
          <w:p w14:paraId="2046004C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  50 499.42 </w:t>
            </w:r>
          </w:p>
        </w:tc>
        <w:tc>
          <w:tcPr>
            <w:tcW w:w="1134" w:type="dxa"/>
            <w:vAlign w:val="center"/>
            <w:hideMark/>
          </w:tcPr>
          <w:p w14:paraId="3886185C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2 Facturas</w:t>
            </w:r>
          </w:p>
        </w:tc>
      </w:tr>
      <w:tr w:rsidR="00B8165D" w:rsidRPr="00B8165D" w14:paraId="4031EDC8" w14:textId="77777777" w:rsidTr="00B8165D">
        <w:tc>
          <w:tcPr>
            <w:tcW w:w="5807" w:type="dxa"/>
            <w:vAlign w:val="center"/>
            <w:hideMark/>
          </w:tcPr>
          <w:p w14:paraId="303EF34A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Silica Networks SA</w:t>
            </w:r>
          </w:p>
        </w:tc>
        <w:tc>
          <w:tcPr>
            <w:tcW w:w="1701" w:type="dxa"/>
            <w:vAlign w:val="center"/>
            <w:hideMark/>
          </w:tcPr>
          <w:p w14:paraId="7A083279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7854EEF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7B573E7F" w14:textId="77777777" w:rsidTr="00B8165D">
        <w:tc>
          <w:tcPr>
            <w:tcW w:w="5807" w:type="dxa"/>
            <w:vAlign w:val="center"/>
            <w:hideMark/>
          </w:tcPr>
          <w:p w14:paraId="567BEC05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Sista SA</w:t>
            </w:r>
          </w:p>
        </w:tc>
        <w:tc>
          <w:tcPr>
            <w:tcW w:w="1701" w:type="dxa"/>
            <w:vAlign w:val="center"/>
            <w:hideMark/>
          </w:tcPr>
          <w:p w14:paraId="6B1A57E7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6CAB1BD2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45472461" w14:textId="77777777" w:rsidTr="00B8165D">
        <w:tc>
          <w:tcPr>
            <w:tcW w:w="5807" w:type="dxa"/>
            <w:vAlign w:val="center"/>
            <w:hideMark/>
          </w:tcPr>
          <w:p w14:paraId="5D058E0A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Soluciones </w:t>
            </w:r>
            <w:proofErr w:type="spellStart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Wisp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3926F1DF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2619C27E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1BA7C002" w14:textId="77777777" w:rsidTr="00B8165D">
        <w:tc>
          <w:tcPr>
            <w:tcW w:w="5807" w:type="dxa"/>
            <w:vAlign w:val="center"/>
            <w:hideMark/>
          </w:tcPr>
          <w:p w14:paraId="554B7773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Sur por Aire</w:t>
            </w:r>
          </w:p>
        </w:tc>
        <w:tc>
          <w:tcPr>
            <w:tcW w:w="1701" w:type="dxa"/>
            <w:vAlign w:val="center"/>
            <w:hideMark/>
          </w:tcPr>
          <w:p w14:paraId="4B326B4A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684AE107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582E7EA9" w14:textId="77777777" w:rsidTr="00B8165D">
        <w:tc>
          <w:tcPr>
            <w:tcW w:w="5807" w:type="dxa"/>
            <w:vAlign w:val="center"/>
            <w:hideMark/>
          </w:tcPr>
          <w:p w14:paraId="0D7DC6E0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Tecno Azar SA</w:t>
            </w:r>
          </w:p>
        </w:tc>
        <w:tc>
          <w:tcPr>
            <w:tcW w:w="1701" w:type="dxa"/>
            <w:vAlign w:val="center"/>
            <w:hideMark/>
          </w:tcPr>
          <w:p w14:paraId="2D43310E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  10 486.14 </w:t>
            </w:r>
          </w:p>
        </w:tc>
        <w:tc>
          <w:tcPr>
            <w:tcW w:w="1134" w:type="dxa"/>
            <w:vAlign w:val="center"/>
            <w:hideMark/>
          </w:tcPr>
          <w:p w14:paraId="05BDA9FA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1 Factura</w:t>
            </w:r>
          </w:p>
        </w:tc>
      </w:tr>
      <w:tr w:rsidR="00B8165D" w:rsidRPr="00B8165D" w14:paraId="4A041BD4" w14:textId="77777777" w:rsidTr="00B8165D">
        <w:tc>
          <w:tcPr>
            <w:tcW w:w="5807" w:type="dxa"/>
            <w:vAlign w:val="center"/>
            <w:hideMark/>
          </w:tcPr>
          <w:p w14:paraId="0ABE04FF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proofErr w:type="spellStart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Tecnologìa</w:t>
            </w:r>
            <w:proofErr w:type="spellEnd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</w:t>
            </w:r>
            <w:proofErr w:type="spellStart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Work</w:t>
            </w:r>
            <w:proofErr w:type="spellEnd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</w:t>
            </w:r>
            <w:proofErr w:type="spellStart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Out</w:t>
            </w:r>
            <w:proofErr w:type="spellEnd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SA</w:t>
            </w:r>
          </w:p>
        </w:tc>
        <w:tc>
          <w:tcPr>
            <w:tcW w:w="1701" w:type="dxa"/>
            <w:vAlign w:val="center"/>
            <w:hideMark/>
          </w:tcPr>
          <w:p w14:paraId="36D257D2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  43 570.89 </w:t>
            </w:r>
          </w:p>
        </w:tc>
        <w:tc>
          <w:tcPr>
            <w:tcW w:w="1134" w:type="dxa"/>
            <w:vAlign w:val="center"/>
            <w:hideMark/>
          </w:tcPr>
          <w:p w14:paraId="3E7FDB12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1 Factura</w:t>
            </w:r>
          </w:p>
        </w:tc>
      </w:tr>
      <w:tr w:rsidR="00B8165D" w:rsidRPr="00B8165D" w14:paraId="1117BC1B" w14:textId="77777777" w:rsidTr="00B8165D">
        <w:tc>
          <w:tcPr>
            <w:tcW w:w="5807" w:type="dxa"/>
            <w:vAlign w:val="center"/>
            <w:hideMark/>
          </w:tcPr>
          <w:p w14:paraId="1AAC6923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proofErr w:type="spellStart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Tecoar</w:t>
            </w:r>
            <w:proofErr w:type="spellEnd"/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SA</w:t>
            </w:r>
          </w:p>
        </w:tc>
        <w:tc>
          <w:tcPr>
            <w:tcW w:w="1701" w:type="dxa"/>
            <w:vAlign w:val="center"/>
            <w:hideMark/>
          </w:tcPr>
          <w:p w14:paraId="634A2460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             -   </w:t>
            </w:r>
          </w:p>
        </w:tc>
        <w:tc>
          <w:tcPr>
            <w:tcW w:w="1134" w:type="dxa"/>
            <w:vAlign w:val="center"/>
            <w:hideMark/>
          </w:tcPr>
          <w:p w14:paraId="2E626DB6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47A03737" w14:textId="77777777" w:rsidTr="00B8165D">
        <w:tc>
          <w:tcPr>
            <w:tcW w:w="5807" w:type="dxa"/>
            <w:vAlign w:val="center"/>
            <w:hideMark/>
          </w:tcPr>
          <w:p w14:paraId="56981B3E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WISIM Comunicaciones SRL</w:t>
            </w:r>
          </w:p>
        </w:tc>
        <w:tc>
          <w:tcPr>
            <w:tcW w:w="1701" w:type="dxa"/>
            <w:vAlign w:val="center"/>
            <w:hideMark/>
          </w:tcPr>
          <w:p w14:paraId="245A05A6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172 388.70 </w:t>
            </w:r>
          </w:p>
        </w:tc>
        <w:tc>
          <w:tcPr>
            <w:tcW w:w="1134" w:type="dxa"/>
            <w:vAlign w:val="center"/>
            <w:hideMark/>
          </w:tcPr>
          <w:p w14:paraId="2C9768E7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3 facturas</w:t>
            </w:r>
          </w:p>
        </w:tc>
      </w:tr>
      <w:tr w:rsidR="00B8165D" w:rsidRPr="00B8165D" w14:paraId="296F8204" w14:textId="77777777" w:rsidTr="00B8165D">
        <w:tc>
          <w:tcPr>
            <w:tcW w:w="5807" w:type="dxa"/>
            <w:vAlign w:val="center"/>
            <w:hideMark/>
          </w:tcPr>
          <w:p w14:paraId="687315E4" w14:textId="77777777" w:rsidR="00B8165D" w:rsidRPr="00B8165D" w:rsidRDefault="00B8165D" w:rsidP="00B8165D">
            <w:pPr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  <w:t>Acuerdos Especiales del IXP La Plata</w:t>
            </w:r>
          </w:p>
        </w:tc>
        <w:tc>
          <w:tcPr>
            <w:tcW w:w="1701" w:type="dxa"/>
            <w:vAlign w:val="center"/>
            <w:hideMark/>
          </w:tcPr>
          <w:p w14:paraId="221BAEA9" w14:textId="77777777" w:rsidR="00B8165D" w:rsidRPr="00B8165D" w:rsidRDefault="00B8165D" w:rsidP="00B8165D">
            <w:pPr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1B085347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7EB2387A" w14:textId="77777777" w:rsidTr="00B8165D">
        <w:tc>
          <w:tcPr>
            <w:tcW w:w="5807" w:type="dxa"/>
            <w:vAlign w:val="center"/>
            <w:hideMark/>
          </w:tcPr>
          <w:p w14:paraId="35DBA846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Universidad Nacional de La Plata</w:t>
            </w:r>
          </w:p>
        </w:tc>
        <w:tc>
          <w:tcPr>
            <w:tcW w:w="1701" w:type="dxa"/>
            <w:vAlign w:val="center"/>
            <w:hideMark/>
          </w:tcPr>
          <w:p w14:paraId="46D35095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             -   </w:t>
            </w:r>
          </w:p>
        </w:tc>
        <w:tc>
          <w:tcPr>
            <w:tcW w:w="1134" w:type="dxa"/>
            <w:vAlign w:val="center"/>
            <w:hideMark/>
          </w:tcPr>
          <w:p w14:paraId="33C74516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 </w:t>
            </w:r>
          </w:p>
        </w:tc>
      </w:tr>
      <w:tr w:rsidR="00B8165D" w:rsidRPr="00B8165D" w14:paraId="19E5E4E4" w14:textId="77777777" w:rsidTr="00B8165D">
        <w:tc>
          <w:tcPr>
            <w:tcW w:w="5807" w:type="dxa"/>
            <w:vAlign w:val="center"/>
            <w:hideMark/>
          </w:tcPr>
          <w:p w14:paraId="1B32A3E2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MINISTERIO DE JEFATURA DE GABINETES DE MINISTROS DE BS AS </w:t>
            </w:r>
          </w:p>
        </w:tc>
        <w:tc>
          <w:tcPr>
            <w:tcW w:w="1701" w:type="dxa"/>
            <w:vAlign w:val="center"/>
            <w:hideMark/>
          </w:tcPr>
          <w:p w14:paraId="00C5D5BB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 xml:space="preserve"> $       600 000.00 </w:t>
            </w:r>
          </w:p>
        </w:tc>
        <w:tc>
          <w:tcPr>
            <w:tcW w:w="1134" w:type="dxa"/>
            <w:vAlign w:val="center"/>
            <w:hideMark/>
          </w:tcPr>
          <w:p w14:paraId="40A520BE" w14:textId="77777777" w:rsidR="00B8165D" w:rsidRPr="00B8165D" w:rsidRDefault="00B8165D" w:rsidP="00B8165D">
            <w:pPr>
              <w:rPr>
                <w:rFonts w:ascii="Arial" w:hAnsi="Arial" w:cs="Arial"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color w:val="0000CC"/>
                <w:sz w:val="16"/>
                <w:szCs w:val="16"/>
              </w:rPr>
              <w:t>3 facturas</w:t>
            </w:r>
          </w:p>
        </w:tc>
      </w:tr>
      <w:tr w:rsidR="00B8165D" w:rsidRPr="00B8165D" w14:paraId="31FBB0EF" w14:textId="77777777" w:rsidTr="00B8165D">
        <w:tc>
          <w:tcPr>
            <w:tcW w:w="5807" w:type="dxa"/>
            <w:vAlign w:val="center"/>
            <w:hideMark/>
          </w:tcPr>
          <w:p w14:paraId="238ACD94" w14:textId="77777777" w:rsidR="00B8165D" w:rsidRPr="00B8165D" w:rsidRDefault="00B8165D" w:rsidP="00B8165D">
            <w:pPr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  <w:t>TOTAL</w:t>
            </w:r>
          </w:p>
        </w:tc>
        <w:tc>
          <w:tcPr>
            <w:tcW w:w="1701" w:type="dxa"/>
            <w:vAlign w:val="center"/>
            <w:hideMark/>
          </w:tcPr>
          <w:p w14:paraId="1EFD7CEF" w14:textId="77777777" w:rsidR="00B8165D" w:rsidRPr="00B8165D" w:rsidRDefault="00B8165D" w:rsidP="00B8165D">
            <w:pPr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  <w:t xml:space="preserve"> $       998 965.99 </w:t>
            </w:r>
          </w:p>
        </w:tc>
        <w:tc>
          <w:tcPr>
            <w:tcW w:w="1134" w:type="dxa"/>
            <w:vAlign w:val="center"/>
            <w:hideMark/>
          </w:tcPr>
          <w:p w14:paraId="7DAEB250" w14:textId="77777777" w:rsidR="00B8165D" w:rsidRPr="00B8165D" w:rsidRDefault="00B8165D" w:rsidP="00B8165D">
            <w:pPr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</w:pPr>
            <w:r w:rsidRPr="00B8165D">
              <w:rPr>
                <w:rFonts w:ascii="Arial" w:hAnsi="Arial" w:cs="Arial"/>
                <w:b/>
                <w:bCs/>
                <w:color w:val="0000CC"/>
                <w:sz w:val="16"/>
                <w:szCs w:val="16"/>
              </w:rPr>
              <w:t> </w:t>
            </w:r>
          </w:p>
        </w:tc>
      </w:tr>
    </w:tbl>
    <w:p w14:paraId="372F05CB" w14:textId="0BA5D492" w:rsidR="0009615E" w:rsidRPr="0050728F" w:rsidRDefault="00AD7E73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3" w:name="_Toc153198268"/>
      <w:r w:rsidRPr="0050728F">
        <w:rPr>
          <w:rFonts w:ascii="Arial" w:hAnsi="Arial" w:cs="Arial"/>
          <w:noProof/>
          <w:sz w:val="24"/>
          <w:szCs w:val="24"/>
        </w:rPr>
        <w:t>ALTAS/BAJAS DE MIEMBROS</w:t>
      </w:r>
      <w:bookmarkEnd w:id="3"/>
    </w:p>
    <w:p w14:paraId="168D2211" w14:textId="5F30048D" w:rsidR="00BF0A83" w:rsidRPr="0050728F" w:rsidRDefault="00BE2012" w:rsidP="006E01EC">
      <w:pPr>
        <w:spacing w:before="240"/>
        <w:rPr>
          <w:rFonts w:ascii="Arial" w:hAnsi="Arial" w:cs="Arial"/>
          <w:sz w:val="24"/>
          <w:szCs w:val="24"/>
        </w:rPr>
      </w:pPr>
      <w:r w:rsidRPr="0050728F">
        <w:rPr>
          <w:rFonts w:ascii="Arial" w:hAnsi="Arial" w:cs="Arial"/>
          <w:sz w:val="24"/>
          <w:szCs w:val="24"/>
        </w:rPr>
        <w:t>Sin novedad</w:t>
      </w:r>
    </w:p>
    <w:p w14:paraId="4DA1A6D6" w14:textId="3B9C475D" w:rsidR="002300A6" w:rsidRPr="0050728F" w:rsidRDefault="002D19C6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4" w:name="_Toc153198269"/>
      <w:r w:rsidRPr="0050728F"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 w:rsidRPr="0050728F">
        <w:rPr>
          <w:rFonts w:ascii="Arial" w:hAnsi="Arial" w:cs="Arial"/>
          <w:noProof/>
          <w:sz w:val="24"/>
          <w:szCs w:val="24"/>
        </w:rPr>
        <w:t>CARRIER</w:t>
      </w:r>
      <w:r w:rsidRPr="0050728F">
        <w:rPr>
          <w:rFonts w:ascii="Arial" w:hAnsi="Arial" w:cs="Arial"/>
          <w:noProof/>
          <w:sz w:val="24"/>
          <w:szCs w:val="24"/>
        </w:rPr>
        <w:t>S</w:t>
      </w:r>
      <w:bookmarkEnd w:id="4"/>
    </w:p>
    <w:p w14:paraId="3B96B140" w14:textId="40F70E6C" w:rsidR="00413158" w:rsidRDefault="00413158" w:rsidP="006E01EC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>Se decide postergar 2 semanas la puesta</w:t>
      </w:r>
      <w:r w:rsidR="00BB037D" w:rsidRPr="0050728F">
        <w:rPr>
          <w:rFonts w:ascii="Arial" w:hAnsi="Arial" w:cs="Arial"/>
          <w:color w:val="0000CC"/>
          <w:sz w:val="24"/>
          <w:szCs w:val="24"/>
        </w:rPr>
        <w:t xml:space="preserve"> en producción </w:t>
      </w:r>
      <w:r>
        <w:rPr>
          <w:rFonts w:ascii="Arial" w:hAnsi="Arial" w:cs="Arial"/>
          <w:color w:val="0000CC"/>
          <w:sz w:val="24"/>
          <w:szCs w:val="24"/>
        </w:rPr>
        <w:t>d</w:t>
      </w:r>
      <w:r w:rsidR="003C6094" w:rsidRPr="0050728F">
        <w:rPr>
          <w:rFonts w:ascii="Arial" w:hAnsi="Arial" w:cs="Arial"/>
          <w:color w:val="0000CC"/>
          <w:sz w:val="24"/>
          <w:szCs w:val="24"/>
        </w:rPr>
        <w:t>e</w:t>
      </w:r>
      <w:r>
        <w:rPr>
          <w:rFonts w:ascii="Arial" w:hAnsi="Arial" w:cs="Arial"/>
          <w:color w:val="0000CC"/>
          <w:sz w:val="24"/>
          <w:szCs w:val="24"/>
        </w:rPr>
        <w:t>l</w:t>
      </w:r>
      <w:r w:rsidR="003C6094" w:rsidRPr="0050728F">
        <w:rPr>
          <w:rFonts w:ascii="Arial" w:hAnsi="Arial" w:cs="Arial"/>
          <w:color w:val="0000CC"/>
          <w:sz w:val="24"/>
          <w:szCs w:val="24"/>
        </w:rPr>
        <w:t xml:space="preserve"> </w:t>
      </w:r>
      <w:proofErr w:type="spellStart"/>
      <w:r w:rsidR="00D018CC" w:rsidRPr="0050728F">
        <w:rPr>
          <w:rFonts w:ascii="Arial" w:hAnsi="Arial" w:cs="Arial"/>
          <w:color w:val="0000CC"/>
          <w:sz w:val="24"/>
          <w:szCs w:val="24"/>
        </w:rPr>
        <w:t>switch</w:t>
      </w:r>
      <w:proofErr w:type="spellEnd"/>
      <w:r>
        <w:rPr>
          <w:rFonts w:ascii="Arial" w:hAnsi="Arial" w:cs="Arial"/>
          <w:color w:val="0000CC"/>
          <w:sz w:val="24"/>
          <w:szCs w:val="24"/>
        </w:rPr>
        <w:t xml:space="preserve"> </w:t>
      </w:r>
      <w:proofErr w:type="spellStart"/>
      <w:r w:rsidR="00D018CC" w:rsidRPr="0050728F">
        <w:rPr>
          <w:rFonts w:ascii="Arial" w:hAnsi="Arial" w:cs="Arial"/>
          <w:color w:val="0000CC"/>
          <w:sz w:val="24"/>
          <w:szCs w:val="24"/>
        </w:rPr>
        <w:t>Huawei</w:t>
      </w:r>
      <w:proofErr w:type="spellEnd"/>
      <w:r w:rsidR="00D018CC" w:rsidRPr="0050728F">
        <w:rPr>
          <w:rFonts w:ascii="Arial" w:hAnsi="Arial" w:cs="Arial"/>
          <w:color w:val="0000CC"/>
          <w:sz w:val="24"/>
          <w:szCs w:val="24"/>
        </w:rPr>
        <w:t xml:space="preserve"> </w:t>
      </w:r>
      <w:r w:rsidR="00733A56" w:rsidRPr="0050728F">
        <w:rPr>
          <w:rFonts w:ascii="Arial" w:hAnsi="Arial" w:cs="Arial"/>
          <w:color w:val="0000CC"/>
          <w:sz w:val="24"/>
          <w:szCs w:val="24"/>
        </w:rPr>
        <w:t>6730</w:t>
      </w:r>
      <w:r w:rsidR="00D018CC" w:rsidRPr="0050728F">
        <w:rPr>
          <w:rFonts w:ascii="Arial" w:hAnsi="Arial" w:cs="Arial"/>
          <w:color w:val="0000CC"/>
          <w:sz w:val="24"/>
          <w:szCs w:val="24"/>
        </w:rPr>
        <w:t xml:space="preserve"> de 48 puertos</w:t>
      </w:r>
      <w:r>
        <w:rPr>
          <w:rFonts w:ascii="Arial" w:hAnsi="Arial" w:cs="Arial"/>
          <w:color w:val="0000CC"/>
          <w:sz w:val="24"/>
          <w:szCs w:val="24"/>
        </w:rPr>
        <w:t xml:space="preserve">, a la espera de </w:t>
      </w:r>
      <w:r w:rsidR="00D018CC" w:rsidRPr="0050728F">
        <w:rPr>
          <w:rFonts w:ascii="Arial" w:hAnsi="Arial" w:cs="Arial"/>
          <w:color w:val="0000CC"/>
          <w:sz w:val="24"/>
          <w:szCs w:val="24"/>
        </w:rPr>
        <w:t>la correspondiente licencia para activar puertos de 100 Gb</w:t>
      </w:r>
      <w:r w:rsidR="003C6094" w:rsidRPr="0050728F">
        <w:rPr>
          <w:rFonts w:ascii="Arial" w:hAnsi="Arial" w:cs="Arial"/>
          <w:color w:val="0000CC"/>
          <w:sz w:val="24"/>
          <w:szCs w:val="24"/>
        </w:rPr>
        <w:t>.</w:t>
      </w:r>
      <w:r w:rsidR="00CE24A5">
        <w:rPr>
          <w:rFonts w:ascii="Arial" w:hAnsi="Arial" w:cs="Arial"/>
          <w:color w:val="0000CC"/>
          <w:sz w:val="24"/>
          <w:szCs w:val="24"/>
        </w:rPr>
        <w:t xml:space="preserve"> SIN NOVEDAD. Se espera respuesta. Dado que no es una necesidad imperiosa, se decide esperar. Quedará para febrero.</w:t>
      </w:r>
    </w:p>
    <w:p w14:paraId="5E9A5BD4" w14:textId="7CDF88D4" w:rsidR="00D018CC" w:rsidRPr="0050728F" w:rsidRDefault="00D018CC" w:rsidP="00413158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 w:rsidRPr="0050728F">
        <w:rPr>
          <w:rFonts w:ascii="Arial" w:hAnsi="Arial" w:cs="Arial"/>
          <w:color w:val="0000CC"/>
          <w:sz w:val="24"/>
          <w:szCs w:val="24"/>
        </w:rPr>
        <w:t>Con posterioridad a la puesta en marcha</w:t>
      </w:r>
      <w:r w:rsidR="00752797" w:rsidRPr="0050728F">
        <w:rPr>
          <w:rFonts w:ascii="Arial" w:hAnsi="Arial" w:cs="Arial"/>
          <w:color w:val="0000CC"/>
          <w:sz w:val="24"/>
          <w:szCs w:val="24"/>
        </w:rPr>
        <w:t xml:space="preserve"> dicho equipo</w:t>
      </w:r>
      <w:r w:rsidRPr="0050728F">
        <w:rPr>
          <w:rFonts w:ascii="Arial" w:hAnsi="Arial" w:cs="Arial"/>
          <w:color w:val="0000CC"/>
          <w:sz w:val="24"/>
          <w:szCs w:val="24"/>
        </w:rPr>
        <w:t>, se pondrá a disposici</w:t>
      </w:r>
      <w:r w:rsidR="00752797" w:rsidRPr="0050728F">
        <w:rPr>
          <w:rFonts w:ascii="Arial" w:hAnsi="Arial" w:cs="Arial"/>
          <w:color w:val="0000CC"/>
          <w:sz w:val="24"/>
          <w:szCs w:val="24"/>
        </w:rPr>
        <w:t>ón de la comunidad de IXP</w:t>
      </w:r>
      <w:r w:rsidR="00BB037D" w:rsidRPr="0050728F">
        <w:rPr>
          <w:rFonts w:ascii="Arial" w:hAnsi="Arial" w:cs="Arial"/>
          <w:color w:val="0000CC"/>
          <w:sz w:val="24"/>
          <w:szCs w:val="24"/>
        </w:rPr>
        <w:t xml:space="preserve"> el switch actualmente en uso</w:t>
      </w:r>
      <w:r w:rsidR="00752797" w:rsidRPr="0050728F">
        <w:rPr>
          <w:rFonts w:ascii="Arial" w:hAnsi="Arial" w:cs="Arial"/>
          <w:color w:val="0000CC"/>
          <w:sz w:val="24"/>
          <w:szCs w:val="24"/>
        </w:rPr>
        <w:t>, para el que lo quiera adquirir.</w:t>
      </w:r>
    </w:p>
    <w:p w14:paraId="21FD2113" w14:textId="1BA68C3D" w:rsidR="00413158" w:rsidRDefault="00CE24A5" w:rsidP="00413158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lastRenderedPageBreak/>
        <w:t xml:space="preserve">Se recibieron los </w:t>
      </w:r>
      <w:r w:rsidR="00413158">
        <w:rPr>
          <w:rFonts w:ascii="Arial" w:hAnsi="Arial" w:cs="Arial"/>
          <w:color w:val="0000CC"/>
          <w:sz w:val="24"/>
          <w:szCs w:val="24"/>
        </w:rPr>
        <w:t>2</w:t>
      </w:r>
      <w:r w:rsidR="00413158" w:rsidRPr="00413158">
        <w:rPr>
          <w:rFonts w:ascii="Arial" w:hAnsi="Arial" w:cs="Arial"/>
          <w:color w:val="0000CC"/>
          <w:sz w:val="24"/>
          <w:szCs w:val="24"/>
        </w:rPr>
        <w:t xml:space="preserve"> </w:t>
      </w:r>
      <w:proofErr w:type="spellStart"/>
      <w:r w:rsidR="00413158" w:rsidRPr="00413158">
        <w:rPr>
          <w:rFonts w:ascii="Arial" w:hAnsi="Arial" w:cs="Arial"/>
          <w:color w:val="0000CC"/>
          <w:sz w:val="24"/>
          <w:szCs w:val="24"/>
        </w:rPr>
        <w:t>patchcords</w:t>
      </w:r>
      <w:proofErr w:type="spellEnd"/>
      <w:r w:rsidR="00413158" w:rsidRPr="00413158">
        <w:rPr>
          <w:rFonts w:ascii="Arial" w:hAnsi="Arial" w:cs="Arial"/>
          <w:color w:val="0000CC"/>
          <w:sz w:val="24"/>
          <w:szCs w:val="24"/>
        </w:rPr>
        <w:t xml:space="preserve"> de fibra de 8 metros (monomodo, dúplex)</w:t>
      </w:r>
      <w:r w:rsidR="00A23D89">
        <w:rPr>
          <w:rFonts w:ascii="Arial" w:hAnsi="Arial" w:cs="Arial"/>
          <w:color w:val="0000CC"/>
          <w:sz w:val="24"/>
          <w:szCs w:val="24"/>
        </w:rPr>
        <w:t xml:space="preserve">, para </w:t>
      </w:r>
      <w:r w:rsidR="00A23D89" w:rsidRPr="00A23D89">
        <w:rPr>
          <w:rFonts w:ascii="Arial" w:hAnsi="Arial" w:cs="Arial"/>
          <w:color w:val="0000CC"/>
          <w:sz w:val="24"/>
          <w:szCs w:val="24"/>
        </w:rPr>
        <w:t xml:space="preserve">los nuevos equipos de Meta / Facebook </w:t>
      </w:r>
      <w:r w:rsidR="00A23D89">
        <w:rPr>
          <w:rFonts w:ascii="Arial" w:hAnsi="Arial" w:cs="Arial"/>
          <w:color w:val="0000CC"/>
          <w:sz w:val="24"/>
          <w:szCs w:val="24"/>
        </w:rPr>
        <w:t xml:space="preserve">que ya </w:t>
      </w:r>
      <w:r w:rsidR="00A23D89" w:rsidRPr="00A23D89">
        <w:rPr>
          <w:rFonts w:ascii="Arial" w:hAnsi="Arial" w:cs="Arial"/>
          <w:color w:val="0000CC"/>
          <w:sz w:val="24"/>
          <w:szCs w:val="24"/>
        </w:rPr>
        <w:t xml:space="preserve">están </w:t>
      </w:r>
      <w:proofErr w:type="spellStart"/>
      <w:r w:rsidR="00A23D89" w:rsidRPr="00A23D89">
        <w:rPr>
          <w:rFonts w:ascii="Arial" w:hAnsi="Arial" w:cs="Arial"/>
          <w:color w:val="0000CC"/>
          <w:sz w:val="24"/>
          <w:szCs w:val="24"/>
        </w:rPr>
        <w:t>rackeados</w:t>
      </w:r>
      <w:proofErr w:type="spellEnd"/>
      <w:r>
        <w:rPr>
          <w:rFonts w:ascii="Arial" w:hAnsi="Arial" w:cs="Arial"/>
          <w:color w:val="0000CC"/>
          <w:sz w:val="24"/>
          <w:szCs w:val="24"/>
        </w:rPr>
        <w:t>. Lo sigue Andrés B. La configuración la hará Ruteo Central. Ya se podría arrancar, dado que el aire acondicionado está instalado.</w:t>
      </w:r>
    </w:p>
    <w:p w14:paraId="77E672DB" w14:textId="5BB50EFE" w:rsidR="00852CF4" w:rsidRPr="0050728F" w:rsidRDefault="00A23D89" w:rsidP="00A23D89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Se está esperando el recambio de las baterías y el mantenimiento </w:t>
      </w:r>
      <w:r w:rsidR="00852CF4" w:rsidRPr="0050728F">
        <w:rPr>
          <w:rFonts w:ascii="Arial" w:hAnsi="Arial" w:cs="Arial"/>
          <w:color w:val="0000CC"/>
          <w:sz w:val="24"/>
          <w:szCs w:val="24"/>
        </w:rPr>
        <w:t>de la UPS de la Universidad.</w:t>
      </w:r>
    </w:p>
    <w:p w14:paraId="0C1C823E" w14:textId="4F5E8AAC" w:rsidR="00A71C73" w:rsidRPr="0050728F" w:rsidRDefault="00A71C73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5" w:name="_Toc153198270"/>
      <w:r w:rsidRPr="0050728F">
        <w:rPr>
          <w:rFonts w:ascii="Arial" w:hAnsi="Arial" w:cs="Arial"/>
          <w:noProof/>
          <w:sz w:val="24"/>
          <w:szCs w:val="24"/>
        </w:rPr>
        <w:t>VARIOS</w:t>
      </w:r>
      <w:bookmarkEnd w:id="5"/>
    </w:p>
    <w:p w14:paraId="0BEA9016" w14:textId="3FB4361D" w:rsidR="00A23D89" w:rsidRPr="00A23D89" w:rsidRDefault="00FE38B4" w:rsidP="0046440F">
      <w:pPr>
        <w:tabs>
          <w:tab w:val="left" w:pos="5103"/>
        </w:tabs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bCs/>
          <w:color w:val="0000CC"/>
          <w:sz w:val="24"/>
          <w:szCs w:val="24"/>
        </w:rPr>
        <w:t xml:space="preserve">Surgen dudas de </w:t>
      </w:r>
      <w:r w:rsidR="0046440F">
        <w:rPr>
          <w:rFonts w:ascii="Arial" w:hAnsi="Arial" w:cs="Arial"/>
          <w:bCs/>
          <w:color w:val="0000CC"/>
          <w:sz w:val="24"/>
          <w:szCs w:val="24"/>
        </w:rPr>
        <w:t xml:space="preserve">un </w:t>
      </w:r>
      <w:r>
        <w:rPr>
          <w:rFonts w:ascii="Arial" w:hAnsi="Arial" w:cs="Arial"/>
          <w:bCs/>
          <w:color w:val="0000CC"/>
          <w:sz w:val="24"/>
          <w:szCs w:val="24"/>
        </w:rPr>
        <w:t>miembro</w:t>
      </w:r>
      <w:r w:rsidR="0046440F">
        <w:rPr>
          <w:rFonts w:ascii="Arial" w:hAnsi="Arial" w:cs="Arial"/>
          <w:bCs/>
          <w:color w:val="0000CC"/>
          <w:sz w:val="24"/>
          <w:szCs w:val="24"/>
        </w:rPr>
        <w:t xml:space="preserve"> (Santa Cruz)</w:t>
      </w:r>
      <w:r>
        <w:rPr>
          <w:rFonts w:ascii="Arial" w:hAnsi="Arial" w:cs="Arial"/>
          <w:bCs/>
          <w:color w:val="0000CC"/>
          <w:sz w:val="24"/>
          <w:szCs w:val="24"/>
        </w:rPr>
        <w:t xml:space="preserve">, respecto de </w:t>
      </w:r>
      <w:r w:rsidR="00BB037D" w:rsidRPr="00A23D89">
        <w:rPr>
          <w:rFonts w:ascii="Arial" w:hAnsi="Arial" w:cs="Arial"/>
          <w:bCs/>
          <w:color w:val="0000CC"/>
          <w:sz w:val="24"/>
          <w:szCs w:val="24"/>
        </w:rPr>
        <w:t>la implementación de la comunidad 40027:40000 para tomar contenido de los nuevos cachés de Netflix instalados en Ruteo Central</w:t>
      </w:r>
      <w:r w:rsidR="00A23D89">
        <w:rPr>
          <w:rFonts w:ascii="Arial" w:hAnsi="Arial" w:cs="Arial"/>
          <w:color w:val="0000CC"/>
          <w:sz w:val="24"/>
          <w:szCs w:val="24"/>
        </w:rPr>
        <w:t>.</w:t>
      </w:r>
      <w:r>
        <w:rPr>
          <w:rFonts w:ascii="Arial" w:hAnsi="Arial" w:cs="Arial"/>
          <w:color w:val="0000CC"/>
          <w:sz w:val="24"/>
          <w:szCs w:val="24"/>
        </w:rPr>
        <w:t xml:space="preserve"> Podría ocurrir que el tráfico por caminos pagos se les incremente, lo cual aumentaría el costo, justo </w:t>
      </w:r>
      <w:r w:rsidR="0046440F">
        <w:rPr>
          <w:rFonts w:ascii="Arial" w:hAnsi="Arial" w:cs="Arial"/>
          <w:color w:val="0000CC"/>
          <w:sz w:val="24"/>
          <w:szCs w:val="24"/>
        </w:rPr>
        <w:t>lo</w:t>
      </w:r>
      <w:r>
        <w:rPr>
          <w:rFonts w:ascii="Arial" w:hAnsi="Arial" w:cs="Arial"/>
          <w:color w:val="0000CC"/>
          <w:sz w:val="24"/>
          <w:szCs w:val="24"/>
        </w:rPr>
        <w:t xml:space="preserve"> contrario de lo que se quiere</w:t>
      </w:r>
      <w:r w:rsidR="0046440F">
        <w:rPr>
          <w:rFonts w:ascii="Arial" w:hAnsi="Arial" w:cs="Arial"/>
          <w:color w:val="0000CC"/>
          <w:sz w:val="24"/>
          <w:szCs w:val="24"/>
        </w:rPr>
        <w:t xml:space="preserve"> lograr. Se contactarán directamente con Ruteo Central, dado que por ahora parece ser un caso puntual.</w:t>
      </w:r>
    </w:p>
    <w:p w14:paraId="3EC2784E" w14:textId="0368D10A" w:rsidR="00CF4556" w:rsidRPr="0050728F" w:rsidRDefault="00E842BA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6" w:name="_Toc153198271"/>
      <w:r w:rsidRPr="0050728F"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50728F">
        <w:rPr>
          <w:rFonts w:ascii="Arial" w:hAnsi="Arial" w:cs="Arial"/>
          <w:noProof/>
          <w:sz w:val="24"/>
          <w:szCs w:val="24"/>
        </w:rPr>
        <w:t>REUNIÓN DEL IXP LPL</w:t>
      </w:r>
      <w:bookmarkEnd w:id="6"/>
    </w:p>
    <w:p w14:paraId="458E1AAF" w14:textId="333E3EE0" w:rsidR="00CF4556" w:rsidRPr="0050728F" w:rsidRDefault="00CF4556" w:rsidP="006E01EC">
      <w:pPr>
        <w:spacing w:before="240"/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50728F">
        <w:rPr>
          <w:rFonts w:ascii="Arial" w:hAnsi="Arial" w:cs="Arial"/>
          <w:noProof/>
          <w:color w:val="000000" w:themeColor="text1"/>
          <w:sz w:val="24"/>
          <w:szCs w:val="24"/>
        </w:rPr>
        <w:t xml:space="preserve">FECHA DE PRÓXIMA REUNIÓN: </w:t>
      </w:r>
      <w:r w:rsidR="0046440F" w:rsidRPr="0046440F">
        <w:rPr>
          <w:rFonts w:ascii="Arial" w:hAnsi="Arial" w:cs="Arial"/>
          <w:noProof/>
          <w:color w:val="0000CC"/>
          <w:sz w:val="24"/>
          <w:szCs w:val="24"/>
        </w:rPr>
        <w:t>12</w:t>
      </w:r>
      <w:r w:rsidR="0046440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FE38B4">
        <w:rPr>
          <w:rFonts w:ascii="Arial" w:hAnsi="Arial" w:cs="Arial"/>
          <w:noProof/>
          <w:color w:val="0000CC"/>
          <w:sz w:val="24"/>
          <w:szCs w:val="24"/>
        </w:rPr>
        <w:t>febrero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 xml:space="preserve"> 202</w:t>
      </w:r>
      <w:r w:rsidR="00FE38B4">
        <w:rPr>
          <w:rFonts w:ascii="Arial" w:hAnsi="Arial" w:cs="Arial"/>
          <w:noProof/>
          <w:color w:val="0000CC"/>
          <w:sz w:val="24"/>
          <w:szCs w:val="24"/>
        </w:rPr>
        <w:t>4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 xml:space="preserve"> 14.00 hs</w:t>
      </w:r>
    </w:p>
    <w:p w14:paraId="1FF8C5BE" w14:textId="5F322438" w:rsidR="00BB3570" w:rsidRPr="0050728F" w:rsidRDefault="004E019B" w:rsidP="002B11BE">
      <w:pPr>
        <w:pStyle w:val="Ttulo1"/>
        <w:numPr>
          <w:ilvl w:val="0"/>
          <w:numId w:val="1"/>
        </w:numPr>
        <w:pBdr>
          <w:bottom w:val="single" w:sz="4" w:space="1" w:color="auto"/>
        </w:pBdr>
        <w:spacing w:before="360"/>
        <w:ind w:left="567" w:hanging="567"/>
        <w:rPr>
          <w:rFonts w:ascii="Arial" w:hAnsi="Arial" w:cs="Arial"/>
          <w:noProof/>
          <w:sz w:val="24"/>
          <w:szCs w:val="24"/>
        </w:rPr>
      </w:pPr>
      <w:bookmarkStart w:id="7" w:name="_Toc98164868"/>
      <w:bookmarkStart w:id="8" w:name="_Toc153198272"/>
      <w:r w:rsidRPr="0050728F"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50728F">
        <w:rPr>
          <w:rFonts w:ascii="Arial" w:hAnsi="Arial" w:cs="Arial"/>
          <w:noProof/>
          <w:sz w:val="24"/>
          <w:szCs w:val="24"/>
        </w:rPr>
        <w:t>REUNI</w:t>
      </w:r>
      <w:r w:rsidRPr="0050728F">
        <w:rPr>
          <w:rFonts w:ascii="Arial" w:hAnsi="Arial" w:cs="Arial"/>
          <w:noProof/>
          <w:sz w:val="24"/>
          <w:szCs w:val="24"/>
        </w:rPr>
        <w:t>O</w:t>
      </w:r>
      <w:r w:rsidR="00BB3570" w:rsidRPr="0050728F">
        <w:rPr>
          <w:rFonts w:ascii="Arial" w:hAnsi="Arial" w:cs="Arial"/>
          <w:noProof/>
          <w:sz w:val="24"/>
          <w:szCs w:val="24"/>
        </w:rPr>
        <w:t>N</w:t>
      </w:r>
      <w:r w:rsidRPr="0050728F">
        <w:rPr>
          <w:rFonts w:ascii="Arial" w:hAnsi="Arial" w:cs="Arial"/>
          <w:noProof/>
          <w:sz w:val="24"/>
          <w:szCs w:val="24"/>
        </w:rPr>
        <w:t>ES</w:t>
      </w:r>
      <w:bookmarkEnd w:id="7"/>
      <w:bookmarkEnd w:id="8"/>
    </w:p>
    <w:p w14:paraId="5720567A" w14:textId="1E51D92D" w:rsidR="00752797" w:rsidRPr="0050728F" w:rsidRDefault="003F1684" w:rsidP="006E01EC">
      <w:pPr>
        <w:pStyle w:val="Prrafodelista"/>
        <w:numPr>
          <w:ilvl w:val="0"/>
          <w:numId w:val="26"/>
        </w:numPr>
        <w:spacing w:before="240"/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Miércoles </w:t>
      </w:r>
      <w:r w:rsidR="00FE38B4">
        <w:rPr>
          <w:rFonts w:ascii="Arial" w:hAnsi="Arial" w:cs="Arial"/>
          <w:noProof/>
          <w:sz w:val="24"/>
        </w:rPr>
        <w:t>20</w:t>
      </w:r>
      <w:r w:rsidR="00752797" w:rsidRPr="0050728F">
        <w:rPr>
          <w:rFonts w:ascii="Arial" w:hAnsi="Arial" w:cs="Arial"/>
          <w:noProof/>
          <w:sz w:val="24"/>
        </w:rPr>
        <w:t>/</w:t>
      </w:r>
      <w:r w:rsidR="00C63814" w:rsidRPr="0050728F">
        <w:rPr>
          <w:rFonts w:ascii="Arial" w:hAnsi="Arial" w:cs="Arial"/>
          <w:noProof/>
          <w:sz w:val="24"/>
        </w:rPr>
        <w:t>1</w:t>
      </w:r>
      <w:r w:rsidR="00FE38B4">
        <w:rPr>
          <w:rFonts w:ascii="Arial" w:hAnsi="Arial" w:cs="Arial"/>
          <w:noProof/>
          <w:sz w:val="24"/>
        </w:rPr>
        <w:t>2</w:t>
      </w:r>
      <w:r w:rsidR="00752797" w:rsidRPr="0050728F">
        <w:rPr>
          <w:rFonts w:ascii="Arial" w:hAnsi="Arial" w:cs="Arial"/>
          <w:noProof/>
          <w:sz w:val="24"/>
        </w:rPr>
        <w:t xml:space="preserve">/2023 15:30 </w:t>
      </w:r>
      <w:r w:rsidR="0050728F" w:rsidRPr="0050728F">
        <w:rPr>
          <w:rFonts w:ascii="Arial" w:hAnsi="Arial" w:cs="Arial"/>
          <w:noProof/>
          <w:color w:val="0000CC"/>
          <w:sz w:val="24"/>
        </w:rPr>
        <w:t>SGIXPs y COM.ISPs</w:t>
      </w:r>
    </w:p>
    <w:p w14:paraId="784C3EAC" w14:textId="77777777" w:rsidR="0046440F" w:rsidRPr="0050728F" w:rsidRDefault="0046440F" w:rsidP="0046440F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Jueves </w:t>
      </w:r>
      <w:r>
        <w:rPr>
          <w:rFonts w:ascii="Arial" w:hAnsi="Arial" w:cs="Arial"/>
          <w:noProof/>
          <w:sz w:val="24"/>
        </w:rPr>
        <w:t>28</w:t>
      </w:r>
      <w:r w:rsidRPr="0050728F">
        <w:rPr>
          <w:rFonts w:ascii="Arial" w:hAnsi="Arial" w:cs="Arial"/>
          <w:noProof/>
          <w:sz w:val="24"/>
        </w:rPr>
        <w:t xml:space="preserve">/10/2023 11:00 hs </w:t>
      </w:r>
      <w:r w:rsidRPr="0050728F">
        <w:rPr>
          <w:rFonts w:ascii="Arial" w:hAnsi="Arial" w:cs="Arial"/>
          <w:noProof/>
          <w:color w:val="0000CC"/>
          <w:sz w:val="24"/>
        </w:rPr>
        <w:t>CÁMARA ARGENTINA DE IOT</w:t>
      </w:r>
    </w:p>
    <w:p w14:paraId="1AA21CD2" w14:textId="77275690" w:rsidR="003F1684" w:rsidRPr="0050728F" w:rsidRDefault="003F1684" w:rsidP="003F1684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>Jueves 2</w:t>
      </w:r>
      <w:r w:rsidR="00FE38B4">
        <w:rPr>
          <w:rFonts w:ascii="Arial" w:hAnsi="Arial" w:cs="Arial"/>
          <w:noProof/>
          <w:sz w:val="24"/>
        </w:rPr>
        <w:t>8</w:t>
      </w:r>
      <w:r w:rsidRPr="0050728F">
        <w:rPr>
          <w:rFonts w:ascii="Arial" w:hAnsi="Arial" w:cs="Arial"/>
          <w:noProof/>
          <w:sz w:val="24"/>
        </w:rPr>
        <w:t>/</w:t>
      </w:r>
      <w:r w:rsidR="00C63814" w:rsidRPr="0050728F">
        <w:rPr>
          <w:rFonts w:ascii="Arial" w:hAnsi="Arial" w:cs="Arial"/>
          <w:noProof/>
          <w:sz w:val="24"/>
        </w:rPr>
        <w:t>1</w:t>
      </w:r>
      <w:r w:rsidR="0050728F" w:rsidRPr="0050728F">
        <w:rPr>
          <w:rFonts w:ascii="Arial" w:hAnsi="Arial" w:cs="Arial"/>
          <w:noProof/>
          <w:sz w:val="24"/>
        </w:rPr>
        <w:t>1</w:t>
      </w:r>
      <w:r w:rsidRPr="0050728F">
        <w:rPr>
          <w:rFonts w:ascii="Arial" w:hAnsi="Arial" w:cs="Arial"/>
          <w:noProof/>
          <w:sz w:val="24"/>
        </w:rPr>
        <w:t xml:space="preserve">/2023 15:00 hs </w:t>
      </w:r>
      <w:r w:rsidRPr="0050728F">
        <w:rPr>
          <w:rFonts w:ascii="Arial" w:hAnsi="Arial" w:cs="Arial"/>
          <w:noProof/>
          <w:color w:val="0000CC"/>
          <w:sz w:val="24"/>
        </w:rPr>
        <w:t>HUB de Contenidos</w:t>
      </w:r>
    </w:p>
    <w:p w14:paraId="00823B04" w14:textId="77777777" w:rsidR="00C974D9" w:rsidRPr="0050728F" w:rsidRDefault="00C974D9" w:rsidP="00E309EA">
      <w:pPr>
        <w:rPr>
          <w:rFonts w:ascii="Arial" w:hAnsi="Arial" w:cs="Arial"/>
          <w:noProof/>
          <w:sz w:val="24"/>
        </w:rPr>
      </w:pPr>
    </w:p>
    <w:p w14:paraId="6A76757F" w14:textId="78EFA4C0" w:rsidR="00E309EA" w:rsidRPr="0050728F" w:rsidRDefault="00C974D9" w:rsidP="00E309EA">
      <w:p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Ver la </w:t>
      </w:r>
      <w:r w:rsidR="00E309EA" w:rsidRPr="0050728F">
        <w:rPr>
          <w:rFonts w:ascii="Arial" w:hAnsi="Arial" w:cs="Arial"/>
          <w:noProof/>
          <w:sz w:val="24"/>
        </w:rPr>
        <w:t xml:space="preserve">agenda de reuniones del Calendario de CABASE en </w:t>
      </w:r>
      <w:hyperlink r:id="rId8" w:history="1">
        <w:r w:rsidR="00E309EA" w:rsidRPr="0050728F">
          <w:rPr>
            <w:rStyle w:val="Hipervnculo"/>
            <w:rFonts w:ascii="Arial" w:hAnsi="Arial" w:cs="Arial"/>
            <w:noProof/>
            <w:color w:val="0000CC"/>
            <w:sz w:val="24"/>
          </w:rPr>
          <w:t>www.cabase.org.ar/socios/</w:t>
        </w:r>
      </w:hyperlink>
      <w:r w:rsidR="00E309EA" w:rsidRPr="0050728F">
        <w:rPr>
          <w:rFonts w:ascii="Arial" w:hAnsi="Arial" w:cs="Arial"/>
          <w:noProof/>
          <w:sz w:val="24"/>
        </w:rPr>
        <w:t xml:space="preserve"> </w:t>
      </w:r>
    </w:p>
    <w:p w14:paraId="56E6D094" w14:textId="77777777" w:rsidR="00C974D9" w:rsidRPr="0050728F" w:rsidRDefault="00C974D9" w:rsidP="00E309EA">
      <w:pPr>
        <w:rPr>
          <w:rFonts w:ascii="Arial" w:hAnsi="Arial" w:cs="Arial"/>
          <w:noProof/>
          <w:sz w:val="24"/>
        </w:rPr>
      </w:pPr>
    </w:p>
    <w:p w14:paraId="0144B6C5" w14:textId="15DAFF34" w:rsidR="002872D6" w:rsidRPr="0050728F" w:rsidRDefault="002872D6" w:rsidP="008D37F7">
      <w:pPr>
        <w:jc w:val="center"/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>-----------------------------------</w:t>
      </w:r>
    </w:p>
    <w:sectPr w:rsidR="002872D6" w:rsidRPr="0050728F" w:rsidSect="002B11BE">
      <w:headerReference w:type="default" r:id="rId9"/>
      <w:footerReference w:type="default" r:id="rId10"/>
      <w:pgSz w:w="11906" w:h="16838"/>
      <w:pgMar w:top="1702" w:right="707" w:bottom="1135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18F88" w14:textId="77777777" w:rsidR="005A0E1A" w:rsidRDefault="005A0E1A" w:rsidP="00FF4E2F">
      <w:r>
        <w:separator/>
      </w:r>
    </w:p>
  </w:endnote>
  <w:endnote w:type="continuationSeparator" w:id="0">
    <w:p w14:paraId="3EFA8052" w14:textId="77777777" w:rsidR="005A0E1A" w:rsidRDefault="005A0E1A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r w:rsidR="00855783" w:rsidRPr="00E41772">
      <w:rPr>
        <w:i/>
        <w:sz w:val="16"/>
        <w:szCs w:val="16"/>
      </w:rPr>
      <w:t>envia vía mail a la lista del IXP CABASE: naplaplata@listas.cabase.org.ar dentro de las 72 hs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B32AC6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B32AC6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78FA1" w14:textId="77777777" w:rsidR="005A0E1A" w:rsidRDefault="005A0E1A" w:rsidP="00FF4E2F">
      <w:r>
        <w:separator/>
      </w:r>
    </w:p>
  </w:footnote>
  <w:footnote w:type="continuationSeparator" w:id="0">
    <w:p w14:paraId="26AAA049" w14:textId="77777777" w:rsidR="005A0E1A" w:rsidRDefault="005A0E1A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6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3"/>
  </w:num>
  <w:num w:numId="9">
    <w:abstractNumId w:val="0"/>
  </w:num>
  <w:num w:numId="10">
    <w:abstractNumId w:val="12"/>
  </w:num>
  <w:num w:numId="11">
    <w:abstractNumId w:val="0"/>
  </w:num>
  <w:num w:numId="12">
    <w:abstractNumId w:val="12"/>
  </w:num>
  <w:num w:numId="13">
    <w:abstractNumId w:val="14"/>
  </w:num>
  <w:num w:numId="14">
    <w:abstractNumId w:val="16"/>
  </w:num>
  <w:num w:numId="15">
    <w:abstractNumId w:val="1"/>
  </w:num>
  <w:num w:numId="16">
    <w:abstractNumId w:val="0"/>
  </w:num>
  <w:num w:numId="17">
    <w:abstractNumId w:val="12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0"/>
  </w:num>
  <w:num w:numId="22">
    <w:abstractNumId w:val="10"/>
  </w:num>
  <w:num w:numId="23">
    <w:abstractNumId w:val="18"/>
  </w:num>
  <w:num w:numId="24">
    <w:abstractNumId w:val="15"/>
  </w:num>
  <w:num w:numId="25">
    <w:abstractNumId w:val="5"/>
  </w:num>
  <w:num w:numId="26">
    <w:abstractNumId w:val="2"/>
  </w:num>
  <w:num w:numId="2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80C"/>
    <w:rsid w:val="00086E6F"/>
    <w:rsid w:val="000879A5"/>
    <w:rsid w:val="00091C02"/>
    <w:rsid w:val="000954C9"/>
    <w:rsid w:val="0009615E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A22"/>
    <w:rsid w:val="000E63D4"/>
    <w:rsid w:val="000E6E3E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305D"/>
    <w:rsid w:val="001A4474"/>
    <w:rsid w:val="001A487D"/>
    <w:rsid w:val="001A5E7D"/>
    <w:rsid w:val="001B4DFC"/>
    <w:rsid w:val="001B622A"/>
    <w:rsid w:val="001B64C6"/>
    <w:rsid w:val="001B6914"/>
    <w:rsid w:val="001C210F"/>
    <w:rsid w:val="001C393E"/>
    <w:rsid w:val="001D3BA1"/>
    <w:rsid w:val="001D5BB7"/>
    <w:rsid w:val="001D5CFB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71E6"/>
    <w:rsid w:val="0024258A"/>
    <w:rsid w:val="00252C2C"/>
    <w:rsid w:val="00253A90"/>
    <w:rsid w:val="0025471F"/>
    <w:rsid w:val="002548B3"/>
    <w:rsid w:val="00254D9B"/>
    <w:rsid w:val="00254E9E"/>
    <w:rsid w:val="00254F86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1A2"/>
    <w:rsid w:val="002853FD"/>
    <w:rsid w:val="002857F1"/>
    <w:rsid w:val="00285DF0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54C58"/>
    <w:rsid w:val="0036121E"/>
    <w:rsid w:val="003618C3"/>
    <w:rsid w:val="0036356B"/>
    <w:rsid w:val="00363E6D"/>
    <w:rsid w:val="0036468E"/>
    <w:rsid w:val="003648D7"/>
    <w:rsid w:val="003735EC"/>
    <w:rsid w:val="0037489D"/>
    <w:rsid w:val="00374EF7"/>
    <w:rsid w:val="003800F0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158"/>
    <w:rsid w:val="00413FC8"/>
    <w:rsid w:val="0041510C"/>
    <w:rsid w:val="00417329"/>
    <w:rsid w:val="00417BCB"/>
    <w:rsid w:val="0042078E"/>
    <w:rsid w:val="0042698E"/>
    <w:rsid w:val="00431D66"/>
    <w:rsid w:val="0043309B"/>
    <w:rsid w:val="004373F8"/>
    <w:rsid w:val="00443FDB"/>
    <w:rsid w:val="00445DED"/>
    <w:rsid w:val="004465F7"/>
    <w:rsid w:val="00446696"/>
    <w:rsid w:val="00447EBA"/>
    <w:rsid w:val="00450E9C"/>
    <w:rsid w:val="00452181"/>
    <w:rsid w:val="004526B7"/>
    <w:rsid w:val="00455EC3"/>
    <w:rsid w:val="00455F5C"/>
    <w:rsid w:val="00460392"/>
    <w:rsid w:val="0046044E"/>
    <w:rsid w:val="0046440F"/>
    <w:rsid w:val="00466917"/>
    <w:rsid w:val="004753EB"/>
    <w:rsid w:val="0047657D"/>
    <w:rsid w:val="00477A5E"/>
    <w:rsid w:val="00484367"/>
    <w:rsid w:val="00486E9E"/>
    <w:rsid w:val="00487997"/>
    <w:rsid w:val="00487E79"/>
    <w:rsid w:val="0049157A"/>
    <w:rsid w:val="00495B5C"/>
    <w:rsid w:val="004A4310"/>
    <w:rsid w:val="004B0BC9"/>
    <w:rsid w:val="004C024D"/>
    <w:rsid w:val="004C3962"/>
    <w:rsid w:val="004C6043"/>
    <w:rsid w:val="004C622F"/>
    <w:rsid w:val="004D0A97"/>
    <w:rsid w:val="004D1A39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5002C9"/>
    <w:rsid w:val="005010EE"/>
    <w:rsid w:val="0050373E"/>
    <w:rsid w:val="00503C31"/>
    <w:rsid w:val="0050728F"/>
    <w:rsid w:val="00510ACA"/>
    <w:rsid w:val="00511181"/>
    <w:rsid w:val="00514707"/>
    <w:rsid w:val="0051578B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6882"/>
    <w:rsid w:val="005904CD"/>
    <w:rsid w:val="00592093"/>
    <w:rsid w:val="00592E06"/>
    <w:rsid w:val="00595CB4"/>
    <w:rsid w:val="00595D31"/>
    <w:rsid w:val="00597CBE"/>
    <w:rsid w:val="005A0E1A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404D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29B1"/>
    <w:rsid w:val="006036B7"/>
    <w:rsid w:val="00606045"/>
    <w:rsid w:val="00606B16"/>
    <w:rsid w:val="00606F3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FA2"/>
    <w:rsid w:val="0063600B"/>
    <w:rsid w:val="006368AF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3D2"/>
    <w:rsid w:val="006A5BCA"/>
    <w:rsid w:val="006B0CB7"/>
    <w:rsid w:val="006B1955"/>
    <w:rsid w:val="006B2721"/>
    <w:rsid w:val="006B533E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01EC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CE5"/>
    <w:rsid w:val="0073347D"/>
    <w:rsid w:val="00733A56"/>
    <w:rsid w:val="00735AD1"/>
    <w:rsid w:val="00737234"/>
    <w:rsid w:val="0074102E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3EB9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602E"/>
    <w:rsid w:val="00866195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70B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3F62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3D89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6769"/>
    <w:rsid w:val="00B32AC6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165D"/>
    <w:rsid w:val="00B83122"/>
    <w:rsid w:val="00B835EA"/>
    <w:rsid w:val="00B8377D"/>
    <w:rsid w:val="00B83A77"/>
    <w:rsid w:val="00B84797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24A5"/>
    <w:rsid w:val="00CE4C86"/>
    <w:rsid w:val="00CF093C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189C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18E3"/>
    <w:rsid w:val="00E618FB"/>
    <w:rsid w:val="00E61EFF"/>
    <w:rsid w:val="00E670F6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163A"/>
    <w:rsid w:val="00EC29F7"/>
    <w:rsid w:val="00EC405B"/>
    <w:rsid w:val="00EC5E11"/>
    <w:rsid w:val="00ED0B79"/>
    <w:rsid w:val="00ED1CFD"/>
    <w:rsid w:val="00ED481E"/>
    <w:rsid w:val="00ED48BB"/>
    <w:rsid w:val="00ED6D75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6622"/>
    <w:rsid w:val="00F16940"/>
    <w:rsid w:val="00F179D1"/>
    <w:rsid w:val="00F22428"/>
    <w:rsid w:val="00F2273C"/>
    <w:rsid w:val="00F27552"/>
    <w:rsid w:val="00F31220"/>
    <w:rsid w:val="00F3281A"/>
    <w:rsid w:val="00F32F06"/>
    <w:rsid w:val="00F3503F"/>
    <w:rsid w:val="00F408F1"/>
    <w:rsid w:val="00F416E8"/>
    <w:rsid w:val="00F4308C"/>
    <w:rsid w:val="00F43844"/>
    <w:rsid w:val="00F444A9"/>
    <w:rsid w:val="00F51451"/>
    <w:rsid w:val="00F514DD"/>
    <w:rsid w:val="00F522CD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69B7"/>
    <w:rsid w:val="00FA4B39"/>
    <w:rsid w:val="00FA59CE"/>
    <w:rsid w:val="00FA6229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40D5"/>
    <w:rsid w:val="00FD467F"/>
    <w:rsid w:val="00FD46E4"/>
    <w:rsid w:val="00FE0256"/>
    <w:rsid w:val="00FE21CE"/>
    <w:rsid w:val="00FE2B71"/>
    <w:rsid w:val="00FE38B4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4D9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06468-7B89-48B7-8A48-F179AFE4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7</cp:revision>
  <dcterms:created xsi:type="dcterms:W3CDTF">2023-11-13T12:36:00Z</dcterms:created>
  <dcterms:modified xsi:type="dcterms:W3CDTF">2023-12-11T17:45:00Z</dcterms:modified>
</cp:coreProperties>
</file>