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4B" w:rsidRPr="004C3324" w:rsidRDefault="0045044B" w:rsidP="0045044B">
      <w:pPr>
        <w:ind w:left="708" w:hanging="708"/>
        <w:jc w:val="center"/>
        <w:rPr>
          <w:b/>
          <w:sz w:val="32"/>
        </w:rPr>
      </w:pPr>
      <w:r w:rsidRPr="004C3324">
        <w:rPr>
          <w:b/>
          <w:sz w:val="32"/>
        </w:rPr>
        <w:t>DATOS DEL IXP: SUBCOMISIÓN ADMINISTRADORA DEL IXP CABASE REGIONAL ROSARIO.</w:t>
      </w:r>
    </w:p>
    <w:p w:rsidR="0045044B" w:rsidRDefault="0045044B" w:rsidP="0045044B"/>
    <w:p w:rsidR="0045044B" w:rsidRPr="002F62C0" w:rsidRDefault="0045044B" w:rsidP="0045044B">
      <w:pPr>
        <w:rPr>
          <w:b/>
          <w:u w:val="single"/>
        </w:rPr>
      </w:pPr>
      <w:r w:rsidRPr="002F62C0">
        <w:rPr>
          <w:b/>
          <w:u w:val="single"/>
        </w:rPr>
        <w:t>DATOS DE LA REUNIÓN:</w:t>
      </w:r>
    </w:p>
    <w:p w:rsidR="0045044B" w:rsidRDefault="0045044B" w:rsidP="0045044B">
      <w:r w:rsidRPr="002F62C0">
        <w:rPr>
          <w:b/>
        </w:rPr>
        <w:t>Fecha y hora</w:t>
      </w:r>
      <w:r>
        <w:t xml:space="preserve">: </w:t>
      </w:r>
      <w:r w:rsidR="00DD7E7C">
        <w:t>19-01</w:t>
      </w:r>
      <w:r w:rsidR="00C23431">
        <w:t>-201</w:t>
      </w:r>
      <w:r w:rsidR="00DD7E7C">
        <w:t>8</w:t>
      </w:r>
      <w:r>
        <w:t xml:space="preserve"> – 1</w:t>
      </w:r>
      <w:r w:rsidR="00DA13D9">
        <w:t>1</w:t>
      </w:r>
      <w:r>
        <w:t xml:space="preserve"> Hs.</w:t>
      </w:r>
    </w:p>
    <w:p w:rsidR="0045044B" w:rsidRDefault="0045044B" w:rsidP="0045044B">
      <w:r w:rsidRPr="002F62C0">
        <w:rPr>
          <w:b/>
        </w:rPr>
        <w:t>Lugar</w:t>
      </w:r>
      <w:r>
        <w:t xml:space="preserve">: </w:t>
      </w:r>
      <w:r w:rsidR="00DA13D9">
        <w:t>VÍA WEBEX</w:t>
      </w:r>
    </w:p>
    <w:p w:rsidR="0045044B" w:rsidRDefault="0045044B" w:rsidP="0045044B">
      <w:pPr>
        <w:pStyle w:val="Prrafodelista"/>
        <w:numPr>
          <w:ilvl w:val="0"/>
          <w:numId w:val="2"/>
        </w:numPr>
      </w:pPr>
      <w:r>
        <w:t>Asistentes vía WEBEX</w:t>
      </w:r>
    </w:p>
    <w:p w:rsidR="00A24115" w:rsidRDefault="00A24115" w:rsidP="0045044B">
      <w:pPr>
        <w:rPr>
          <w:b/>
          <w:u w:val="single"/>
        </w:rPr>
      </w:pPr>
    </w:p>
    <w:p w:rsidR="0045044B" w:rsidRPr="002F62C0" w:rsidRDefault="0045044B" w:rsidP="0045044B">
      <w:pPr>
        <w:rPr>
          <w:b/>
          <w:u w:val="single"/>
        </w:rPr>
      </w:pPr>
      <w:r w:rsidRPr="002F62C0">
        <w:rPr>
          <w:b/>
          <w:u w:val="single"/>
        </w:rPr>
        <w:t>ASPECTOS ECONÓMICOS:</w:t>
      </w:r>
    </w:p>
    <w:p w:rsidR="0045044B" w:rsidRPr="002F62C0" w:rsidRDefault="0045044B" w:rsidP="0045044B">
      <w:pPr>
        <w:pStyle w:val="Prrafodelista"/>
        <w:numPr>
          <w:ilvl w:val="0"/>
          <w:numId w:val="1"/>
        </w:numPr>
        <w:rPr>
          <w:b/>
        </w:rPr>
      </w:pPr>
      <w:r w:rsidRPr="002F62C0">
        <w:rPr>
          <w:b/>
        </w:rPr>
        <w:t xml:space="preserve">Revisión económica y estado de cuenta del </w:t>
      </w:r>
      <w:r>
        <w:rPr>
          <w:b/>
        </w:rPr>
        <w:t>IXP</w:t>
      </w:r>
      <w:r w:rsidRPr="002F62C0">
        <w:rPr>
          <w:b/>
        </w:rPr>
        <w:t xml:space="preserve"> Rosario al día de la fecha.</w:t>
      </w:r>
    </w:p>
    <w:p w:rsidR="0045044B" w:rsidRPr="00DD7E7C" w:rsidRDefault="0045044B" w:rsidP="0045044B">
      <w:pPr>
        <w:pStyle w:val="Prrafodelista"/>
        <w:rPr>
          <w:b/>
          <w:color w:val="FF0000"/>
          <w:u w:val="single"/>
        </w:rPr>
      </w:pPr>
      <w:r w:rsidRPr="002F62C0">
        <w:t>Saldo de caja:</w:t>
      </w:r>
      <w:r w:rsidR="00E048EE">
        <w:t xml:space="preserve"> </w:t>
      </w:r>
      <w:r w:rsidR="00DD7E7C" w:rsidRPr="00DD7E7C">
        <w:rPr>
          <w:color w:val="FF0000"/>
        </w:rPr>
        <w:t>-</w:t>
      </w:r>
      <w:r w:rsidR="00E048EE" w:rsidRPr="00DD7E7C">
        <w:rPr>
          <w:b/>
          <w:color w:val="FF0000"/>
          <w:u w:val="single"/>
        </w:rPr>
        <w:t>$</w:t>
      </w:r>
      <w:r w:rsidR="00DD7E7C" w:rsidRPr="00DD7E7C">
        <w:rPr>
          <w:b/>
          <w:color w:val="FF0000"/>
          <w:u w:val="single"/>
        </w:rPr>
        <w:t>97.502,56</w:t>
      </w:r>
    </w:p>
    <w:p w:rsidR="0045044B" w:rsidRPr="00DD7E7C" w:rsidRDefault="0045044B" w:rsidP="0045044B">
      <w:pPr>
        <w:pStyle w:val="Prrafodelista"/>
        <w:rPr>
          <w:b/>
          <w:color w:val="FF0000"/>
        </w:rPr>
      </w:pPr>
      <w:r w:rsidRPr="002F62C0">
        <w:t>A Cobrar:</w:t>
      </w:r>
      <w:r w:rsidRPr="00DD7E7C">
        <w:rPr>
          <w:b/>
          <w:color w:val="FF0000"/>
        </w:rPr>
        <w:t xml:space="preserve"> </w:t>
      </w:r>
      <w:r w:rsidR="00E048EE" w:rsidRPr="00DD7E7C">
        <w:rPr>
          <w:b/>
          <w:color w:val="FF0000"/>
        </w:rPr>
        <w:t>$</w:t>
      </w:r>
      <w:r w:rsidR="00DD7E7C" w:rsidRPr="00DD7E7C">
        <w:rPr>
          <w:b/>
          <w:color w:val="FF0000"/>
        </w:rPr>
        <w:t>53.316,00</w:t>
      </w:r>
    </w:p>
    <w:p w:rsidR="0045044B" w:rsidRDefault="0045044B" w:rsidP="0045044B">
      <w:pPr>
        <w:pStyle w:val="Prrafodelista"/>
        <w:rPr>
          <w:b/>
        </w:rPr>
      </w:pPr>
      <w:r w:rsidRPr="002F62C0">
        <w:t>Fondo de reserva:</w:t>
      </w:r>
      <w:r>
        <w:t xml:space="preserve"> </w:t>
      </w:r>
      <w:r w:rsidR="007B1AB2">
        <w:rPr>
          <w:b/>
        </w:rPr>
        <w:t>$</w:t>
      </w:r>
      <w:r w:rsidR="00DD7E7C">
        <w:rPr>
          <w:b/>
        </w:rPr>
        <w:t>37.753,58</w:t>
      </w:r>
    </w:p>
    <w:tbl>
      <w:tblPr>
        <w:tblW w:w="116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0"/>
      </w:tblGrid>
      <w:tr w:rsidR="0045044B" w:rsidRPr="00EF497B" w:rsidTr="00A24115">
        <w:trPr>
          <w:trHeight w:val="300"/>
        </w:trPr>
        <w:tc>
          <w:tcPr>
            <w:tcW w:w="1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115" w:rsidRPr="00A24115" w:rsidRDefault="00A24115" w:rsidP="00A2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proofErr w:type="spellStart"/>
            <w:r w:rsidRPr="00A2411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Numeros</w:t>
            </w:r>
            <w:proofErr w:type="spellEnd"/>
            <w:r w:rsidRPr="00A2411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</w:t>
            </w:r>
            <w:proofErr w:type="spellStart"/>
            <w:r w:rsidRPr="00A2411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Globales</w:t>
            </w:r>
            <w:proofErr w:type="spellEnd"/>
            <w:r w:rsidRPr="00A24115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: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901.6 Mbps   TOTAL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SyT</w:t>
            </w:r>
            <w:proofErr w:type="spellEnd"/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836.1 Mbps   AB In Akamai,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pago</w:t>
            </w:r>
            <w:proofErr w:type="spellEnd"/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65.5 Mbps   AB In Google BUE,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pago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resta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)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31765.0 Mbps   AB Out Google BUE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1509.3 Mbps   AB In Google BUE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</w:t>
            </w: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65.5 Mbps   AB In Google BUE, pago --&gt; costo total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21.0        Eficiencia Google BUE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485.0        Eficiencia Google BUE sobre AB pago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</w:t>
            </w: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7508.4 Mbps   AB Out Akamai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836.1 Mbps   AB In Akamai,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pago</w:t>
            </w:r>
            <w:proofErr w:type="spellEnd"/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 9.0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Eficiencia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Akamai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43869.6 Mbps   AB Out Netflix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</w:t>
            </w: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7599.3 Mbps   AB In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Netflix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, pago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5.8        Eficiencia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Netflix</w:t>
            </w:r>
            <w:proofErr w:type="spellEnd"/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Desglose del trafico AKA para RCN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AB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Out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%        AB a pagar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Descripcion</w:t>
            </w:r>
            <w:proofErr w:type="spellEnd"/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--------------   -------   --------------   -----------------------------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3869.5 Mbps    38.80%       324.4 Mbps   BUE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1099.1 Mbps    11.02%        92.1 Mbps   COR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975.8 Mbps     9.78%        81.8 Mbps   NQN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838.1 Mbps     8.40%        70.3 Mbps   SFE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770.1 Mbps     7.72%        64.6 Mbps   MZA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563.2 Mbps     5.65%        47.2 Mbps   ROS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387.4 Mbps     3.88%        32.5 Mbps   MDQ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315.6 Mbps     3.16%        26.5 Mbps   LPL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277.2 Mbps     2.78%        23.2 Mbps   DLC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</w:t>
            </w: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155.7 Mbps     1.56%        13.1 Mbps   NGB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133.6 Mbps     1.34%        11.2 Mbps   JUN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107.7 Mbps     1.08%         9.0 Mbps   UAQ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lastRenderedPageBreak/>
              <w:t xml:space="preserve">    105.6 Mbps     1.06%         8.9 Mbps   PER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65.7 Mbps     0.66%         5.5 Mbps   PMY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61.5 Mbps     0.62%         5.2 Mbps   VDM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58.7 Mbps     0.59%         4.9 Mbps   BHB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44.0 Mbps     0.44%         3.7 Mbps   RST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35.8 Mbps     0.36%         3.0 Mbps   BRC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35.3 Mbps     0.35%         3.0 Mbps   POS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34.9 Mbps     0.35%         2.9 Mbps   SZP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26.7 Mbps     0.27%         2.2 Mbps   JUJ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11.2 Mbps     0.11%         0.9 Mbps   SLU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 0.1 Mbps     0.00%                    TDL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9972.5 Mbps  -- Suma --     836.1 Mbps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Desglose del trafico GGC para RCN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AB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Out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%        AB a pagar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Descripcion</w:t>
            </w:r>
            <w:proofErr w:type="spellEnd"/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--------------   -------   --------------   -----------------------------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20882.6 Mbps    47.96%        31.4 Mbps   BUE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7145.2 Mbps    16.41%        10.7 Mbps   MZA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5414.9 Mbps    12.44%         8.1 Mbps   NQN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1359.0 Mbps     3.12%         2.0 Mbps   MDQ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</w:t>
            </w: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1262.4 Mbps     2.90%         1.9 Mbps   COR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975.7 Mbps     2.24%         1.5 Mbps   SZP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851.2 Mbps     1.95%         1.3 Mbps   NGB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760.0 Mbps     1.75%         1.1 Mbps   RST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642.1 Mbps     1.47%         1.0 Mbps   ROS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521.8 Mbps     1.20%         0.8 Mbps   UAQ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476.3 Mbps     1.09%         0.7 Mbps   LPL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431.9 Mbps     0.99%         0.6 Mbps   SLU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429.5 Mbps     0.99%         0.6 Mbps   DLC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374.4 Mbps     0.86%         0.6 Mbps   JUJ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370.2 Mbps     0.85%         0.6 Mbps   BRC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307.5 Mbps     0.71%         0.5 Mbps   PER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270.3 Mbps     0.62%         0.4 Mbps   VDM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248.7 Mbps     0.57%         0.4 Mbps   POS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226.1 Mbps     0.52%         0.3 Mbps   JUN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216.3 Mbps     0.50%         0.3 Mbps   BHB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203.5 Mbps     0.47%         0.3 Mbps   PMY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92.6 Mbps     0.21%         0.1 Mbps   SFE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69.4 Mbps     0.16%         0.1 Mbps   SLT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13.2 Mbps     0.03%                    TDL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43544.8 Mbps  -- Suma --      65.3 Mbps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Desglose del trafico NFX para RCN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AB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Out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%        AB a pagar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Descripcion</w:t>
            </w:r>
            <w:proofErr w:type="spellEnd"/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--------------   -------   --------------   -----------------------------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15671.0 Mbps    33.68%      2559.5 Mbps   BUE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5490.5 Mbps    11.80%       896.7 Mbps   COR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5233.1 Mbps    11.25%       854.7 Mbps   NQN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4134.6 Mbps     8.89%       675.3 Mbps   MZA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3180.6 Mbps     6.84%       519.5 Mbps   MDQ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2121.4 Mbps     4.56%       346.5 Mbps   LPL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1943.2 Mbps     4.18%       317.4 Mbps   DLC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</w:t>
            </w: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1737.4 Mbps     3.73%       283.8 Mbps   ROS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1551.2 Mbps     3.33%       253.4 Mbps   PER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1085.3 Mbps     2.33%       177.3 Mbps   NGB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lastRenderedPageBreak/>
              <w:t xml:space="preserve">    935.6 Mbps     2.01%       152.8 Mbps   SFE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683.0 Mbps     1.47%       111.6 Mbps   PMY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602.4 Mbps     1.29%        98.4 Mbps   JUN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408.7 Mbps     0.88%        66.8 Mbps   BHB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378.3 Mbps     0.81%        61.8 Mbps   POS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355.4 Mbps     0.76%        58.0 Mbps   BRC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286.4 Mbps     0.62%        46.8 Mbps   SLU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266.6 Mbps     0.57%        43.5 Mbps   VDM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180.4 Mbps     0.39%        29.5 Mbps   UAQ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111.8 Mbps     0.24%        18.3 Mbps   JUJ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111.1 Mbps     0.24%        18.1 Mbps   SZP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48.8 Mbps     0.10%         8.0 Mbps   RST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11.4 Mbps     0.02%         1.9 Mbps   SLT          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</w:t>
            </w: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46528.2 Mbps  -- Suma --    7599.6 Mbps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Desglose del trafico AKA para ROS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AB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Out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%        AB a pagar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Descripcion</w:t>
            </w:r>
            <w:proofErr w:type="spellEnd"/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--------------   -------   --------------   -----------------------------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193.1 Mbps    19.94%         9.4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TelVGG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(ROS-VGG)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</w:t>
            </w: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165.4 Mbps    17.08%         8.1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Alvarez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(ROS-ACH)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</w:t>
            </w: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120.0 Mbps    12.39%         5.8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WNinternet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(ROS-WNI)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116.5 Mbps    12.03%         5.7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Internet_Services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(ROS-ISS)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110.4 Mbps    11.40%         5.4 Mbps   Summit (ROS-SUM)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102.4 Mbps    10.58%         5.0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Omar_Ripoll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(ROS-TDC)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61.1 Mbps     6.31%         3.0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NetCoop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(ROS-CCB)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43.2 Mbps     4.46%         2.1 Mbps   Steel (ROS-STE)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</w:t>
            </w: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31.7 Mbps     3.27%         1.5 Mbps   CRS (ROS-CRS)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18.6 Mbps     1.92%         0.9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Transdatos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(ROS-TDS)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5.9 Mbps     0.61%         0.3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Cabletel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(ROS-CBT)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968.3 Mbps  -- Suma --      47.2 Mbps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Desglose del trafico GGC para ROS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AB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Out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%        AB a pagar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Descripcion</w:t>
            </w:r>
            <w:proofErr w:type="spellEnd"/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--------------   -------   --------------   -----------------------------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268.9 Mbps    31.31%         0.3 Mbps   NAP* (ROS-GGC)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160.4 Mbps    18.68%         0.2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TelVGG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(ROS-VGG)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</w:t>
            </w: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126.3 Mbps    14.70%         0.1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WNinternet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(ROS-WNI)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95.8 Mbps    11.15%         0.1 Mbps   Summit (ROS-SUM)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</w:t>
            </w: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75.1 Mbps     8.74%         0.1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Alvarez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(ROS-ACH)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</w:t>
            </w: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66.5 Mbps     7.74%         0.1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Omar_Ripoll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(ROS-TDC)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32.9 Mbps     3.83%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Internet_Services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(ROS-ISS)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28.6 Mbps     3.33%                    Steel (ROS-STE)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 1.9 Mbps     0.22%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NetCoop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(ROS-CCB)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 </w:t>
            </w: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1.8 Mbps     0.21%                    CRS (ROS-CRS)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0.7 Mbps     0.08%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Cabletel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(ROS-CBT)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858.9 Mbps  -- Suma --       0.9 Mbps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Desglose del trafico NFX para ROS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AB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Out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%        AB a pagar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Descripcion</w:t>
            </w:r>
            <w:proofErr w:type="spellEnd"/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--------------   -------   --------------   -----------------------------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617.2 Mbps    35.58%       101.0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Omar_Ripoll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(ROS-TDC)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463.0 Mbps    26.69%        75.7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Internet_Services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(ROS-ISS)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373.1 Mbps    21.51%        61.0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NetCoop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(ROS-CCB)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172.6 Mbps     9.95%        28.2 Mbps   Steel (ROS-STE)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107.5 Mbps     6.20%        17.6 Mbps   CRS (ROS-CRS)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 0.7 Mbps     0.04%         0.1 Mbps   Summit (ROS-SUM)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lastRenderedPageBreak/>
              <w:t xml:space="preserve">      0.7 Mbps     0.04%         0.1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TelVGG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(ROS-VGG)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</w:t>
            </w: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1734.8 Mbps  -- Suma --     283.7 Mbps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Desglose del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trafico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Total para ROS (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Carrier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: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Silica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AB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Out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%        AB a pagar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Descripcion</w:t>
            </w:r>
            <w:proofErr w:type="spellEnd"/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--------------   -------   --------------   -----------------------------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982.7 Mbps    24.98%       899.2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Internet_Services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(ROS-ISS)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784.2 Mbps    19.93%       717.5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TelVGG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(ROS-VGG)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589.7 Mbps    14.99%       539.6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Omar_Ripoll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(ROS-TDC)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393.9 Mbps    10.01%       360.4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NetCoop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(ROS-CCB)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295.7 Mbps     7.52%       270.6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WNinternet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(ROS-WNI)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</w:t>
            </w: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259.4 Mbps     6.59%       237.4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Bunar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(ROS-BUN)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</w:t>
            </w: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171.2 Mbps     4.35%       156.6 Mbps   Steel (ROS-STE)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</w:t>
            </w: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151.8 Mbps     3.86%       138.9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Alvarez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(ROS-ACH)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</w:t>
            </w: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138.6 Mbps     3.52%       126.8 Mbps   Summit (ROS-SUM)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</w:t>
            </w: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86.3 Mbps     2.19%        79.0 Mbps   CRS (ROS-CRS)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45.1 Mbps     1.15%        41.3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Transdatos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(ROS-TDS)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29.9 Mbps     0.76%        27.4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Cabletel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(ROS-CBT)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</w:t>
            </w: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5.4 Mbps     0.14%         4.9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Neuralsoft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(ROS-NST)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 0.1 Mbps     0.00%         0.1 Mbps   NAP* (ROS-GGC)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3934.0 Mbps  -- Suma --    3599.7 Mbps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Desglose del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trafico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Total para ROS (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Carrier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: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Internexa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AB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Out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%        AB a pagar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Descripcion</w:t>
            </w:r>
            <w:proofErr w:type="spellEnd"/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--------------   -------   --------------   -----------------------------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331.0 Mbps   100.00%       331.0 Mbps   NAP* (ROS-GGC)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331.0 Mbps  -- Suma --     331.0 Mbps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Desglose del trafico GGC-Local para ROS (Monto por Carga-EZE: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SyT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AB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Out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%        AB a pagar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Descripcion</w:t>
            </w:r>
            <w:proofErr w:type="spellEnd"/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--------------   -------   --------------   -----------------------------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1023.7 Mbps    27.07%         0.1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Internet_Services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(ROS-ISS)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521.1 Mbps    13.78%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NetCoop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(ROS-CCB)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500.4 Mbps    13.23%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Omar_Ripoll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(ROS-TDC)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302.5 Mbps     8.00%                    Summit (ROS-SUM)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277.7 Mbps     7.34%                    Steel (ROS-STE)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270.8 Mbps     7.16%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TelVGG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(ROS-VGG)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229.5 Mbps     6.07%                    CRS (ROS-CRS)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217.3 Mbps     5.75%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WNinternet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(ROS-WNI)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</w:t>
            </w: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167.5 Mbps     4.43%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Alvarez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(ROS-ACH)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156.1 Mbps     4.13%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Cabletel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(ROS-CBT)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90.5 Mbps     2.39%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Transdatos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(ROS-TDS)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24.5 Mbps     0.65%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Neuralsoft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(ROS-NST)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3781.6 Mbps  -- Suma --       0.1 Mbps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Desglose del trafico GGC-Local para ROS (Monto por Transporte: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Silica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AB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Out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%        AB a pagar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Descripcion</w:t>
            </w:r>
            <w:proofErr w:type="spellEnd"/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--------------   -------   --------------   -----------------------------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1023.7 Mbps    27.07%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Internet_Services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(ROS-ISS)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521.1 Mbps    13.78%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NetCoop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(ROS-CCB)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500.4 Mbps    13.23%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Omar_Ripoll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(ROS-TDC)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302.5 Mbps     8.00%                    Summit (ROS-SUM)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277.7 Mbps     7.34%                    Steel (ROS-STE)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270.8 Mbps     7.16%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TelVGG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(ROS-VGG)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229.5 Mbps     6.07%                    CRS (ROS-CRS)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217.3 Mbps     5.75%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WNinternet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(ROS-WNI)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</w:t>
            </w: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167.5 Mbps     4.43%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Alvarez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(ROS-ACH)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 xml:space="preserve">    156.1 Mbps     4.13%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Cabletel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(ROS-CBT)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90.5 Mbps     2.39%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Transdatos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(ROS-TDS)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</w:t>
            </w: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24.5 Mbps     0.65%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Neuralsoft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(ROS-NST)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3781.6 Mbps  -- Suma --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Desglose del trafico GGC-Local para ROS (Monto por Transporte: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Internexa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AB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Out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%        AB a pagar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Descripcion</w:t>
            </w:r>
            <w:proofErr w:type="spellEnd"/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--------------   -------   --------------   -----------------------------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1023.7 Mbps    27.07%        89.6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Internet_Services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(ROS-ISS)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521.1 Mbps    13.78%        45.6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NetCoop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(ROS-CCB)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500.4 Mbps    13.23%        43.8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Omar_Ripoll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(ROS-TDC)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302.5 Mbps     8.00%        26.5 Mbps   Summit (ROS-SUM)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277.7 Mbps     7.34%        24.3 Mbps   Steel (ROS-STE)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270.8 Mbps     7.16%        23.7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TelVGG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(ROS-VGG)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229.5 Mbps     6.07%        20.1 Mbps   CRS (ROS-CRS)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217.3 Mbps     5.75%        19.0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WNinternet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(ROS-WNI)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</w:t>
            </w: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167.5 Mbps     4.43%        14.7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Alvarez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(ROS-ACH)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156.1 Mbps     4.13%        13.7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Cabletel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(ROS-CBT)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90.5 Mbps     2.39%         7.9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Transdatos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(ROS-TDS)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</w:t>
            </w: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24.5 Mbps     0.65%         2.1 Mbps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Neuralsoft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(ROS-NST)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</w:t>
            </w: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3781.6 Mbps  -- Suma --     331.0 Mbps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Desglose del trafico Ultima-Milla para ROS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AB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Out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%        AB a pagar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Descripcion</w:t>
            </w:r>
            <w:proofErr w:type="spellEnd"/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--------------   -------   --------------   -----------------------------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1791.4 Mbps    28.11%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Internet_Services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(ROS-ISS)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925.3 Mbps    14.52%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Omar_Ripoll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(ROS-TDC)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901.5 Mbps    14.14%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TelVGG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(ROS-VGG)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778.4 Mbps    12.21%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NetCoop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(ROS-CCB)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441.9 Mbps     6.93%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Bunar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(ROS-BUN)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368.5 Mbps     5.78%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WNinternet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(ROS-WNI)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349.1 Mbps     5.48%                    Steel (ROS-STE)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249.6 Mbps     3.92%                    Summit (ROS-SUM)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</w:t>
            </w: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228.5 Mbps     3.58%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Alvarez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(ROS-ACH)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220.6 Mbps     3.46%                    CRS (ROS-CRS)     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77.1 Mbps     1.21%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Transdatos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(ROS-TDS)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</w:t>
            </w: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30.3 Mbps     0.48%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Cabletel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(ROS-CBT)  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  11.7 Mbps     0.18%                    </w:t>
            </w:r>
            <w:proofErr w:type="spellStart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>Neuralsoft</w:t>
            </w:r>
            <w:proofErr w:type="spellEnd"/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(ROS-NST)         </w:t>
            </w:r>
          </w:p>
          <w:p w:rsidR="00DD7E7C" w:rsidRPr="00DD7E7C" w:rsidRDefault="00DD7E7C" w:rsidP="00DD7E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7E7C">
              <w:rPr>
                <w:rFonts w:ascii="Calibri" w:eastAsia="Times New Roman" w:hAnsi="Calibri" w:cs="Times New Roman"/>
                <w:color w:val="000000"/>
                <w:lang w:val="en-US" w:eastAsia="es-ES"/>
              </w:rPr>
              <w:t xml:space="preserve">   </w:t>
            </w:r>
            <w:r w:rsidRPr="00DD7E7C">
              <w:rPr>
                <w:rFonts w:ascii="Calibri" w:eastAsia="Times New Roman" w:hAnsi="Calibri" w:cs="Times New Roman"/>
                <w:color w:val="000000"/>
                <w:lang w:eastAsia="es-ES"/>
              </w:rPr>
              <w:t>6373.9 Mbps  -- Suma --</w:t>
            </w:r>
          </w:p>
          <w:p w:rsidR="00DD7E7C" w:rsidRDefault="00DD7E7C" w:rsidP="00A241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s-ES"/>
              </w:rPr>
            </w:pPr>
          </w:p>
          <w:p w:rsidR="00475ADE" w:rsidRDefault="00810895" w:rsidP="00A241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s-ES"/>
              </w:rPr>
            </w:pPr>
            <w:r w:rsidRPr="00810895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s-ES"/>
              </w:rPr>
              <w:t xml:space="preserve">Deuda al </w:t>
            </w:r>
            <w:r w:rsidR="00DD7E7C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s-ES"/>
              </w:rPr>
              <w:t>16-01-2018</w:t>
            </w:r>
          </w:p>
          <w:p w:rsidR="00B84820" w:rsidRDefault="00DD7E7C" w:rsidP="00A24115">
            <w:pPr>
              <w:spacing w:after="0" w:line="240" w:lineRule="auto"/>
            </w:pPr>
            <w:r>
              <w:object w:dxaOrig="12600" w:dyaOrig="102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2.75pt;height:425.25pt" o:ole="">
                  <v:imagedata r:id="rId9" o:title=""/>
                </v:shape>
                <o:OLEObject Type="Embed" ProgID="PBrush" ShapeID="_x0000_i1025" DrawAspect="Content" ObjectID="_1577691364" r:id="rId10"/>
              </w:object>
            </w:r>
          </w:p>
          <w:p w:rsidR="00F2020A" w:rsidRDefault="00F2020A" w:rsidP="00A24115">
            <w:pPr>
              <w:spacing w:after="0" w:line="240" w:lineRule="auto"/>
            </w:pPr>
            <w:r>
              <w:object w:dxaOrig="12645" w:dyaOrig="7440">
                <v:shape id="_x0000_i1026" type="#_x0000_t75" style="width:522.75pt;height:307.5pt" o:ole="">
                  <v:imagedata r:id="rId11" o:title=""/>
                </v:shape>
                <o:OLEObject Type="Embed" ProgID="PBrush" ShapeID="_x0000_i1026" DrawAspect="Content" ObjectID="_1577691365" r:id="rId12"/>
              </w:object>
            </w:r>
          </w:p>
          <w:p w:rsidR="00F2020A" w:rsidRDefault="00F2020A" w:rsidP="00A24115">
            <w:pPr>
              <w:spacing w:after="0" w:line="240" w:lineRule="auto"/>
            </w:pPr>
            <w:r>
              <w:object w:dxaOrig="12780" w:dyaOrig="2640">
                <v:shape id="_x0000_i1027" type="#_x0000_t75" style="width:522.75pt;height:108pt" o:ole="">
                  <v:imagedata r:id="rId13" o:title=""/>
                </v:shape>
                <o:OLEObject Type="Embed" ProgID="PBrush" ShapeID="_x0000_i1027" DrawAspect="Content" ObjectID="_1577691366" r:id="rId14"/>
              </w:object>
            </w:r>
          </w:p>
          <w:p w:rsidR="00F2020A" w:rsidRDefault="00F2020A" w:rsidP="00A24115">
            <w:pPr>
              <w:spacing w:after="0" w:line="240" w:lineRule="auto"/>
            </w:pPr>
          </w:p>
          <w:p w:rsidR="00B84820" w:rsidRDefault="00B84820" w:rsidP="00A24115">
            <w:pPr>
              <w:spacing w:after="0" w:line="240" w:lineRule="auto"/>
            </w:pPr>
          </w:p>
          <w:p w:rsidR="00A80989" w:rsidRPr="00A80989" w:rsidRDefault="00A80989" w:rsidP="00A2411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s-ES"/>
              </w:rPr>
            </w:pPr>
          </w:p>
        </w:tc>
      </w:tr>
    </w:tbl>
    <w:p w:rsidR="00B84820" w:rsidRPr="002F0CB5" w:rsidRDefault="002F0CB5" w:rsidP="002F0CB5">
      <w:pPr>
        <w:pStyle w:val="Default"/>
        <w:numPr>
          <w:ilvl w:val="0"/>
          <w:numId w:val="1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CoTelSer: </w:t>
      </w:r>
    </w:p>
    <w:p w:rsidR="002F0CB5" w:rsidRDefault="002F0CB5" w:rsidP="002F0CB5">
      <w:pPr>
        <w:pStyle w:val="Default"/>
        <w:ind w:left="708"/>
        <w:rPr>
          <w:b/>
          <w:bCs/>
          <w:sz w:val="23"/>
          <w:szCs w:val="23"/>
        </w:rPr>
      </w:pPr>
    </w:p>
    <w:p w:rsidR="00F83438" w:rsidRDefault="00F83438" w:rsidP="00F8343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Repaso de la Tabla de Puntos IXP del mes. </w:t>
      </w:r>
      <w:r w:rsidR="003E35AA">
        <w:rPr>
          <w:sz w:val="23"/>
          <w:szCs w:val="23"/>
        </w:rPr>
        <w:t xml:space="preserve">Respecto </w:t>
      </w:r>
      <w:r w:rsidR="00A24115">
        <w:rPr>
          <w:sz w:val="23"/>
          <w:szCs w:val="23"/>
        </w:rPr>
        <w:t>diciembre</w:t>
      </w:r>
      <w:r w:rsidR="005457DC">
        <w:rPr>
          <w:sz w:val="23"/>
          <w:szCs w:val="23"/>
        </w:rPr>
        <w:t xml:space="preserve"> 2017,</w:t>
      </w:r>
      <w:r>
        <w:rPr>
          <w:sz w:val="23"/>
          <w:szCs w:val="23"/>
        </w:rPr>
        <w:t xml:space="preserve"> la situación es la siguiente: </w:t>
      </w:r>
    </w:p>
    <w:p w:rsidR="00F83438" w:rsidRDefault="00F83438" w:rsidP="00F83438">
      <w:pPr>
        <w:rPr>
          <w:sz w:val="23"/>
          <w:szCs w:val="23"/>
        </w:rPr>
      </w:pPr>
      <w:r>
        <w:rPr>
          <w:b/>
          <w:bCs/>
          <w:sz w:val="23"/>
          <w:szCs w:val="23"/>
        </w:rPr>
        <w:t>Cantidad de Puntos IXP</w:t>
      </w:r>
      <w:proofErr w:type="gramStart"/>
      <w:r>
        <w:rPr>
          <w:sz w:val="23"/>
          <w:szCs w:val="23"/>
        </w:rPr>
        <w:t>:.</w:t>
      </w:r>
      <w:proofErr w:type="gramEnd"/>
    </w:p>
    <w:p w:rsidR="00AF2697" w:rsidRDefault="00AF2697" w:rsidP="005F4122">
      <w:pPr>
        <w:rPr>
          <w:b/>
          <w:sz w:val="23"/>
          <w:szCs w:val="23"/>
          <w:u w:val="single"/>
        </w:rPr>
      </w:pPr>
    </w:p>
    <w:p w:rsidR="00F83438" w:rsidRDefault="00F83438" w:rsidP="005F4122">
      <w:pPr>
        <w:rPr>
          <w:b/>
          <w:sz w:val="23"/>
          <w:szCs w:val="23"/>
          <w:u w:val="single"/>
        </w:rPr>
      </w:pPr>
      <w:r w:rsidRPr="00CE536E">
        <w:rPr>
          <w:b/>
          <w:sz w:val="23"/>
          <w:szCs w:val="23"/>
          <w:u w:val="single"/>
        </w:rPr>
        <w:t>Gastos Indirectos:</w:t>
      </w:r>
    </w:p>
    <w:p w:rsidR="00F2020A" w:rsidRDefault="00F2020A" w:rsidP="005F4122">
      <w:pPr>
        <w:rPr>
          <w:b/>
          <w:sz w:val="23"/>
          <w:szCs w:val="23"/>
          <w:u w:val="single"/>
        </w:rPr>
      </w:pPr>
    </w:p>
    <w:p w:rsidR="00F83438" w:rsidRDefault="00F83438" w:rsidP="00F83438">
      <w:pPr>
        <w:rPr>
          <w:b/>
          <w:sz w:val="23"/>
          <w:szCs w:val="23"/>
          <w:u w:val="single"/>
        </w:rPr>
      </w:pPr>
      <w:r w:rsidRPr="00CE536E">
        <w:rPr>
          <w:b/>
          <w:sz w:val="23"/>
          <w:szCs w:val="23"/>
          <w:u w:val="single"/>
        </w:rPr>
        <w:t>Gastos Directos:</w:t>
      </w:r>
    </w:p>
    <w:p w:rsidR="00C30834" w:rsidRDefault="00C30834" w:rsidP="00F83438">
      <w:pPr>
        <w:rPr>
          <w:b/>
          <w:sz w:val="23"/>
          <w:szCs w:val="23"/>
        </w:rPr>
      </w:pPr>
    </w:p>
    <w:p w:rsidR="00F2020A" w:rsidRPr="00F2020A" w:rsidRDefault="00F2020A" w:rsidP="00F2020A">
      <w:pPr>
        <w:pStyle w:val="Prrafodelista"/>
        <w:numPr>
          <w:ilvl w:val="0"/>
          <w:numId w:val="1"/>
        </w:numPr>
        <w:rPr>
          <w:b/>
          <w:sz w:val="23"/>
          <w:szCs w:val="23"/>
        </w:rPr>
      </w:pPr>
      <w:bookmarkStart w:id="0" w:name="_GoBack"/>
      <w:r>
        <w:rPr>
          <w:b/>
          <w:sz w:val="23"/>
          <w:szCs w:val="23"/>
        </w:rPr>
        <w:t>Propuesta recomposición caja</w:t>
      </w:r>
      <w:bookmarkEnd w:id="0"/>
      <w:r>
        <w:rPr>
          <w:b/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:rsidR="005E2822" w:rsidRDefault="00EC5437" w:rsidP="005E2822">
      <w:pPr>
        <w:pStyle w:val="Prrafodelista"/>
        <w:rPr>
          <w:sz w:val="23"/>
          <w:szCs w:val="23"/>
        </w:rPr>
      </w:pPr>
      <w:r>
        <w:rPr>
          <w:sz w:val="23"/>
          <w:szCs w:val="23"/>
        </w:rPr>
        <w:t xml:space="preserve">Se observa que el monto de facturación mensual es de </w:t>
      </w:r>
      <w:r w:rsidRPr="00170563">
        <w:rPr>
          <w:color w:val="FF0000"/>
          <w:sz w:val="23"/>
          <w:szCs w:val="23"/>
        </w:rPr>
        <w:t>$66.130,00</w:t>
      </w:r>
      <w:r>
        <w:rPr>
          <w:sz w:val="23"/>
          <w:szCs w:val="23"/>
        </w:rPr>
        <w:t xml:space="preserve">. Al día 16-01-2018 el saldo a cobrar es de $56.310,00 y un saldo en caja de </w:t>
      </w:r>
      <w:r w:rsidRPr="00170563">
        <w:rPr>
          <w:color w:val="FF0000"/>
          <w:sz w:val="23"/>
          <w:szCs w:val="23"/>
        </w:rPr>
        <w:t>$-97.502,56</w:t>
      </w:r>
      <w:r>
        <w:rPr>
          <w:sz w:val="23"/>
          <w:szCs w:val="23"/>
        </w:rPr>
        <w:t>.</w:t>
      </w:r>
      <w:r>
        <w:rPr>
          <w:sz w:val="23"/>
          <w:szCs w:val="23"/>
        </w:rPr>
        <w:br/>
      </w:r>
      <w:r w:rsidR="00170563">
        <w:rPr>
          <w:sz w:val="23"/>
          <w:szCs w:val="23"/>
        </w:rPr>
        <w:lastRenderedPageBreak/>
        <w:t xml:space="preserve">Cobrando todo lo pendiente </w:t>
      </w:r>
      <w:proofErr w:type="spellStart"/>
      <w:r w:rsidR="00170563">
        <w:rPr>
          <w:sz w:val="23"/>
          <w:szCs w:val="23"/>
        </w:rPr>
        <w:t>aún</w:t>
      </w:r>
      <w:proofErr w:type="spellEnd"/>
      <w:r w:rsidR="00170563">
        <w:rPr>
          <w:sz w:val="23"/>
          <w:szCs w:val="23"/>
        </w:rPr>
        <w:t xml:space="preserve"> así, el saldo en caja sería de </w:t>
      </w:r>
      <w:r w:rsidR="00170563" w:rsidRPr="00170563">
        <w:rPr>
          <w:color w:val="FF0000"/>
          <w:sz w:val="23"/>
          <w:szCs w:val="23"/>
        </w:rPr>
        <w:t>$-41.192,56</w:t>
      </w:r>
      <w:r w:rsidR="009D0AA0">
        <w:rPr>
          <w:sz w:val="23"/>
          <w:szCs w:val="23"/>
        </w:rPr>
        <w:t xml:space="preserve"> lo que no es cubierto por el Fondo de Reserva.</w:t>
      </w:r>
      <w:r w:rsidR="00170563">
        <w:rPr>
          <w:sz w:val="23"/>
          <w:szCs w:val="23"/>
        </w:rPr>
        <w:br/>
      </w:r>
      <w:r w:rsidR="009D0AA0">
        <w:rPr>
          <w:sz w:val="23"/>
          <w:szCs w:val="23"/>
        </w:rPr>
        <w:t>En el acta de la última reunión, se observa en Gastos Directos el ítem de Re</w:t>
      </w:r>
      <w:r w:rsidR="005E2822">
        <w:rPr>
          <w:sz w:val="23"/>
          <w:szCs w:val="23"/>
        </w:rPr>
        <w:t xml:space="preserve">composición de CAJA por $20.000. </w:t>
      </w:r>
    </w:p>
    <w:p w:rsidR="005E2822" w:rsidRPr="005E2822" w:rsidRDefault="005E2822" w:rsidP="005E2822">
      <w:pPr>
        <w:pStyle w:val="Prrafodelista"/>
        <w:rPr>
          <w:sz w:val="23"/>
          <w:szCs w:val="23"/>
        </w:rPr>
      </w:pPr>
      <w:r w:rsidRPr="005E2822">
        <w:rPr>
          <w:sz w:val="23"/>
          <w:szCs w:val="23"/>
        </w:rPr>
        <w:t>Esa recomposición del fondo va a seguir aplic</w:t>
      </w:r>
      <w:r>
        <w:rPr>
          <w:sz w:val="23"/>
          <w:szCs w:val="23"/>
        </w:rPr>
        <w:t>ándose</w:t>
      </w:r>
      <w:proofErr w:type="gramStart"/>
      <w:r>
        <w:rPr>
          <w:sz w:val="23"/>
          <w:szCs w:val="23"/>
        </w:rPr>
        <w:t>?</w:t>
      </w:r>
      <w:proofErr w:type="gramEnd"/>
      <w:r>
        <w:rPr>
          <w:sz w:val="23"/>
          <w:szCs w:val="23"/>
        </w:rPr>
        <w:t xml:space="preserve">, si no es así, propongo recomponer la diferencia de cada en 1 o 2 veces. Si no hago mal los cálculos, a 85 puntos IXP actuales, representan </w:t>
      </w:r>
      <w:proofErr w:type="gramStart"/>
      <w:r>
        <w:rPr>
          <w:sz w:val="23"/>
          <w:szCs w:val="23"/>
        </w:rPr>
        <w:t>unos</w:t>
      </w:r>
      <w:proofErr w:type="gramEnd"/>
      <w:r>
        <w:rPr>
          <w:sz w:val="23"/>
          <w:szCs w:val="23"/>
        </w:rPr>
        <w:t xml:space="preserve"> $484.62 x punto </w:t>
      </w:r>
      <w:proofErr w:type="spellStart"/>
      <w:r>
        <w:rPr>
          <w:sz w:val="23"/>
          <w:szCs w:val="23"/>
        </w:rPr>
        <w:t>nap</w:t>
      </w:r>
      <w:proofErr w:type="spellEnd"/>
      <w:r>
        <w:rPr>
          <w:sz w:val="23"/>
          <w:szCs w:val="23"/>
        </w:rPr>
        <w:t xml:space="preserve"> para el miembro en gastos directos. De esa forma tendríamos salvada la diferencia de caja en un período de corto plazo; quedando solamente cuentas por cobrar.</w:t>
      </w:r>
    </w:p>
    <w:p w:rsidR="00F2020A" w:rsidRPr="00F2020A" w:rsidRDefault="00EC5437" w:rsidP="005E2822">
      <w:pPr>
        <w:pStyle w:val="Prrafodelista"/>
        <w:ind w:left="1440"/>
        <w:rPr>
          <w:b/>
          <w:sz w:val="23"/>
          <w:szCs w:val="23"/>
        </w:rPr>
      </w:pPr>
      <w:r>
        <w:rPr>
          <w:sz w:val="23"/>
          <w:szCs w:val="23"/>
        </w:rPr>
        <w:br/>
      </w:r>
    </w:p>
    <w:p w:rsidR="00971988" w:rsidRPr="00EC5437" w:rsidRDefault="00971988" w:rsidP="00971988">
      <w:pPr>
        <w:pStyle w:val="Prrafodelista"/>
        <w:numPr>
          <w:ilvl w:val="0"/>
          <w:numId w:val="1"/>
        </w:numPr>
        <w:rPr>
          <w:lang w:val="en-US"/>
        </w:rPr>
      </w:pPr>
      <w:r w:rsidRPr="00EC5437">
        <w:rPr>
          <w:b/>
          <w:lang w:val="en-US"/>
        </w:rPr>
        <w:t>IXP-ROS II</w:t>
      </w:r>
      <w:r w:rsidRPr="00EC5437">
        <w:rPr>
          <w:lang w:val="en-US"/>
        </w:rPr>
        <w:t>:</w:t>
      </w:r>
      <w:r w:rsidR="002652DB" w:rsidRPr="00EC5437">
        <w:rPr>
          <w:lang w:val="en-US"/>
        </w:rPr>
        <w:t xml:space="preserve"> (stand-by)</w:t>
      </w:r>
    </w:p>
    <w:p w:rsidR="00A42400" w:rsidRPr="00EC5437" w:rsidRDefault="00A42400" w:rsidP="00A42400">
      <w:pPr>
        <w:pStyle w:val="Prrafodelista"/>
        <w:rPr>
          <w:lang w:val="en-US"/>
        </w:rPr>
      </w:pPr>
    </w:p>
    <w:p w:rsidR="00F83438" w:rsidRPr="00A42400" w:rsidRDefault="00F83438" w:rsidP="00A42400">
      <w:pPr>
        <w:pStyle w:val="Prrafodelista"/>
        <w:rPr>
          <w:b/>
          <w:u w:val="single"/>
        </w:rPr>
      </w:pPr>
      <w:r w:rsidRPr="00A42400">
        <w:rPr>
          <w:b/>
          <w:u w:val="single"/>
        </w:rPr>
        <w:t>ASPECTOS TÉCNICOS:</w:t>
      </w:r>
    </w:p>
    <w:p w:rsidR="00F83438" w:rsidRDefault="00F83438" w:rsidP="00F83438">
      <w:pPr>
        <w:pStyle w:val="Prrafodelista"/>
        <w:numPr>
          <w:ilvl w:val="0"/>
          <w:numId w:val="1"/>
        </w:numPr>
        <w:rPr>
          <w:b/>
        </w:rPr>
      </w:pPr>
      <w:r w:rsidRPr="002F62C0">
        <w:rPr>
          <w:b/>
        </w:rPr>
        <w:t xml:space="preserve">Evaluación general del funcionamiento del </w:t>
      </w:r>
      <w:r>
        <w:rPr>
          <w:b/>
        </w:rPr>
        <w:t>IXP</w:t>
      </w:r>
      <w:r w:rsidRPr="002F62C0">
        <w:rPr>
          <w:b/>
        </w:rPr>
        <w:t>. Interrupciones de servicio y reclamos técnicos realizados durante el período.</w:t>
      </w:r>
    </w:p>
    <w:p w:rsidR="003C38F3" w:rsidRDefault="003C38F3" w:rsidP="003C38F3">
      <w:pPr>
        <w:pStyle w:val="Prrafodelista"/>
        <w:rPr>
          <w:b/>
        </w:rPr>
      </w:pPr>
    </w:p>
    <w:p w:rsidR="002652DB" w:rsidRDefault="002652DB" w:rsidP="00F8343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Avances instalación de </w:t>
      </w:r>
      <w:proofErr w:type="spellStart"/>
      <w:r>
        <w:rPr>
          <w:b/>
        </w:rPr>
        <w:t>Switch</w:t>
      </w:r>
      <w:proofErr w:type="spellEnd"/>
      <w:r>
        <w:rPr>
          <w:b/>
        </w:rPr>
        <w:t>:</w:t>
      </w:r>
    </w:p>
    <w:p w:rsidR="003C38F3" w:rsidRDefault="003C38F3" w:rsidP="003C38F3">
      <w:pPr>
        <w:pStyle w:val="Prrafodelista"/>
        <w:rPr>
          <w:b/>
        </w:rPr>
      </w:pPr>
    </w:p>
    <w:p w:rsidR="002652DB" w:rsidRDefault="002652DB" w:rsidP="00F83438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Propuestas de incorporación de contenidos al IXP-ROS: </w:t>
      </w:r>
      <w:r>
        <w:rPr>
          <w:i/>
          <w:u w:val="single"/>
        </w:rPr>
        <w:t>¿avances?</w:t>
      </w:r>
    </w:p>
    <w:p w:rsidR="00F12AA7" w:rsidRDefault="00F83438" w:rsidP="005F4122">
      <w:pPr>
        <w:pStyle w:val="Prrafodelista"/>
        <w:numPr>
          <w:ilvl w:val="0"/>
          <w:numId w:val="1"/>
        </w:numPr>
        <w:rPr>
          <w:b/>
        </w:rPr>
      </w:pPr>
      <w:r w:rsidRPr="002F62C0">
        <w:rPr>
          <w:b/>
        </w:rPr>
        <w:t>Otros temas técnicos propuestos en la reunión.</w:t>
      </w:r>
    </w:p>
    <w:p w:rsidR="002652DB" w:rsidRDefault="002652DB" w:rsidP="002652DB">
      <w:pPr>
        <w:pStyle w:val="Prrafodelista"/>
        <w:ind w:left="1440"/>
        <w:rPr>
          <w:b/>
        </w:rPr>
      </w:pPr>
    </w:p>
    <w:p w:rsidR="00F83438" w:rsidRPr="002F62C0" w:rsidRDefault="00F83438" w:rsidP="00F83438">
      <w:pPr>
        <w:rPr>
          <w:b/>
          <w:u w:val="single"/>
        </w:rPr>
      </w:pPr>
      <w:r w:rsidRPr="002F62C0">
        <w:rPr>
          <w:b/>
          <w:u w:val="single"/>
        </w:rPr>
        <w:t>ASOCIATIVO Y DE INGRESO AL NAP:</w:t>
      </w:r>
    </w:p>
    <w:p w:rsidR="00F47795" w:rsidRDefault="00F83438" w:rsidP="00F47795">
      <w:pPr>
        <w:pStyle w:val="Prrafodelista"/>
        <w:numPr>
          <w:ilvl w:val="0"/>
          <w:numId w:val="1"/>
        </w:numPr>
        <w:rPr>
          <w:b/>
        </w:rPr>
      </w:pPr>
      <w:r w:rsidRPr="001F7B1D">
        <w:rPr>
          <w:b/>
        </w:rPr>
        <w:t>Incorporación / baja de socios.</w:t>
      </w:r>
    </w:p>
    <w:p w:rsidR="00CA7651" w:rsidRDefault="00CA7651" w:rsidP="00F47795">
      <w:pPr>
        <w:pStyle w:val="Prrafodelista"/>
        <w:numPr>
          <w:ilvl w:val="0"/>
          <w:numId w:val="1"/>
        </w:numPr>
        <w:rPr>
          <w:b/>
        </w:rPr>
      </w:pPr>
      <w:r w:rsidRPr="00F47795">
        <w:rPr>
          <w:b/>
        </w:rPr>
        <w:t>Avances en la interconexión:</w:t>
      </w:r>
    </w:p>
    <w:p w:rsidR="002856AF" w:rsidRPr="002856AF" w:rsidRDefault="002856AF" w:rsidP="002856AF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 xml:space="preserve">Canal 3: </w:t>
      </w:r>
      <w:r>
        <w:rPr>
          <w:u w:val="single"/>
        </w:rPr>
        <w:t>¿sin novedades?</w:t>
      </w:r>
    </w:p>
    <w:p w:rsidR="002856AF" w:rsidRPr="002856AF" w:rsidRDefault="002856AF" w:rsidP="002856AF">
      <w:pPr>
        <w:pStyle w:val="Prrafodelista"/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FunesCoop</w:t>
      </w:r>
      <w:proofErr w:type="spellEnd"/>
      <w:r>
        <w:rPr>
          <w:b/>
        </w:rPr>
        <w:t xml:space="preserve">: </w:t>
      </w:r>
      <w:r>
        <w:rPr>
          <w:u w:val="single"/>
        </w:rPr>
        <w:t>¿novedades?</w:t>
      </w:r>
    </w:p>
    <w:p w:rsidR="002856AF" w:rsidRPr="00F2020A" w:rsidRDefault="002856AF" w:rsidP="002856AF">
      <w:pPr>
        <w:pStyle w:val="Prrafodelista"/>
        <w:numPr>
          <w:ilvl w:val="1"/>
          <w:numId w:val="1"/>
        </w:numPr>
        <w:rPr>
          <w:b/>
        </w:rPr>
      </w:pPr>
      <w:proofErr w:type="spellStart"/>
      <w:r>
        <w:rPr>
          <w:b/>
        </w:rPr>
        <w:t>TecoAR</w:t>
      </w:r>
      <w:proofErr w:type="spellEnd"/>
      <w:r>
        <w:rPr>
          <w:b/>
        </w:rPr>
        <w:t xml:space="preserve">: </w:t>
      </w:r>
      <w:r>
        <w:rPr>
          <w:u w:val="single"/>
        </w:rPr>
        <w:t>¿novedades?</w:t>
      </w:r>
    </w:p>
    <w:p w:rsidR="00F2020A" w:rsidRPr="00F47795" w:rsidRDefault="00F2020A" w:rsidP="002856AF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 xml:space="preserve">Luciano </w:t>
      </w:r>
      <w:proofErr w:type="spellStart"/>
      <w:r>
        <w:rPr>
          <w:b/>
        </w:rPr>
        <w:t>Settembri</w:t>
      </w:r>
      <w:proofErr w:type="spellEnd"/>
      <w:r>
        <w:rPr>
          <w:b/>
        </w:rPr>
        <w:t xml:space="preserve">: </w:t>
      </w:r>
      <w:r>
        <w:rPr>
          <w:u w:val="single"/>
        </w:rPr>
        <w:t>¿novedades?</w:t>
      </w:r>
    </w:p>
    <w:p w:rsidR="00F83438" w:rsidRDefault="00F83438" w:rsidP="00F83438">
      <w:pPr>
        <w:pStyle w:val="Prrafodelista"/>
        <w:numPr>
          <w:ilvl w:val="0"/>
          <w:numId w:val="1"/>
        </w:numPr>
        <w:rPr>
          <w:b/>
        </w:rPr>
      </w:pPr>
      <w:r w:rsidRPr="002F62C0">
        <w:rPr>
          <w:b/>
        </w:rPr>
        <w:t>Potenciales miembros del NAP</w:t>
      </w:r>
      <w:r w:rsidR="00F47795">
        <w:rPr>
          <w:b/>
        </w:rPr>
        <w:t>:</w:t>
      </w:r>
    </w:p>
    <w:p w:rsidR="00F2020A" w:rsidRDefault="00F2020A" w:rsidP="00F2020A">
      <w:pPr>
        <w:pStyle w:val="Prrafodelista"/>
        <w:numPr>
          <w:ilvl w:val="1"/>
          <w:numId w:val="1"/>
        </w:numPr>
        <w:rPr>
          <w:b/>
        </w:rPr>
      </w:pPr>
      <w:r>
        <w:rPr>
          <w:b/>
        </w:rPr>
        <w:t>IPTEL:</w:t>
      </w:r>
      <w:r>
        <w:t xml:space="preserve"> - ¿Novedades? – ver con TDS.</w:t>
      </w:r>
    </w:p>
    <w:p w:rsidR="00A42400" w:rsidRDefault="00F83438" w:rsidP="00A42400">
      <w:pPr>
        <w:pStyle w:val="Prrafodelista"/>
        <w:numPr>
          <w:ilvl w:val="0"/>
          <w:numId w:val="1"/>
        </w:numPr>
        <w:rPr>
          <w:b/>
        </w:rPr>
      </w:pPr>
      <w:r w:rsidRPr="002110FB">
        <w:rPr>
          <w:b/>
        </w:rPr>
        <w:t>Otros temas Asociativos:</w:t>
      </w:r>
    </w:p>
    <w:p w:rsidR="00844C1E" w:rsidRPr="00E722BF" w:rsidRDefault="00CA7651" w:rsidP="00844C1E">
      <w:pPr>
        <w:pStyle w:val="Prrafodelista"/>
        <w:numPr>
          <w:ilvl w:val="1"/>
          <w:numId w:val="1"/>
        </w:numPr>
      </w:pPr>
      <w:r w:rsidRPr="00E722BF">
        <w:t xml:space="preserve">Ernesto </w:t>
      </w:r>
      <w:r w:rsidR="00072979" w:rsidRPr="00E722BF">
        <w:t>Golomb</w:t>
      </w:r>
      <w:r w:rsidR="00353640">
        <w:t xml:space="preserve">: </w:t>
      </w:r>
    </w:p>
    <w:p w:rsidR="00F83438" w:rsidRPr="008B29C5" w:rsidRDefault="00F83438" w:rsidP="00F83438">
      <w:pPr>
        <w:rPr>
          <w:b/>
        </w:rPr>
      </w:pPr>
      <w:r w:rsidRPr="002F62C0">
        <w:rPr>
          <w:b/>
        </w:rPr>
        <w:t>OTROS:</w:t>
      </w:r>
    </w:p>
    <w:p w:rsidR="00F83438" w:rsidRDefault="00F83438" w:rsidP="00F83438">
      <w:pPr>
        <w:pStyle w:val="Prrafodelista"/>
        <w:numPr>
          <w:ilvl w:val="0"/>
          <w:numId w:val="1"/>
        </w:numPr>
        <w:rPr>
          <w:b/>
        </w:rPr>
      </w:pPr>
      <w:r w:rsidRPr="002F62C0">
        <w:rPr>
          <w:b/>
        </w:rPr>
        <w:t>Aspectos Institucionales. Agenda.</w:t>
      </w:r>
    </w:p>
    <w:p w:rsidR="00353640" w:rsidRPr="00FF0F2D" w:rsidRDefault="00353640" w:rsidP="00FF0F2D">
      <w:pPr>
        <w:rPr>
          <w:b/>
        </w:rPr>
      </w:pPr>
    </w:p>
    <w:p w:rsidR="00F2020A" w:rsidRPr="00F2020A" w:rsidRDefault="00F83438" w:rsidP="00F2020A">
      <w:pPr>
        <w:pStyle w:val="Prrafodelista"/>
        <w:numPr>
          <w:ilvl w:val="0"/>
          <w:numId w:val="1"/>
        </w:numPr>
        <w:rPr>
          <w:b/>
        </w:rPr>
      </w:pPr>
      <w:r w:rsidRPr="002F62C0">
        <w:rPr>
          <w:b/>
        </w:rPr>
        <w:t>Próximas reuniones.</w:t>
      </w:r>
      <w:r w:rsidR="00F2020A">
        <w:rPr>
          <w:b/>
        </w:rPr>
        <w:br/>
      </w:r>
      <w:r w:rsidR="00F2020A">
        <w:t>23-02-2018</w:t>
      </w:r>
    </w:p>
    <w:p w:rsidR="00F83438" w:rsidRPr="002F62C0" w:rsidRDefault="00F83438" w:rsidP="00F83438">
      <w:pPr>
        <w:jc w:val="center"/>
        <w:rPr>
          <w:b/>
        </w:rPr>
      </w:pPr>
      <w:r>
        <w:rPr>
          <w:b/>
        </w:rPr>
        <w:t>Guillermo Javier Nardoni</w:t>
      </w:r>
      <w:r>
        <w:rPr>
          <w:b/>
        </w:rPr>
        <w:br/>
        <w:t xml:space="preserve">Coordinador </w:t>
      </w:r>
      <w:r w:rsidR="00072979">
        <w:rPr>
          <w:b/>
        </w:rPr>
        <w:t>IXP</w:t>
      </w:r>
      <w:r>
        <w:rPr>
          <w:b/>
        </w:rPr>
        <w:t xml:space="preserve"> Rosario</w:t>
      </w:r>
    </w:p>
    <w:sectPr w:rsidR="00F83438" w:rsidRPr="002F62C0" w:rsidSect="003120F9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A0" w:rsidRDefault="009D0AA0" w:rsidP="00DE51AA">
      <w:pPr>
        <w:spacing w:after="0" w:line="240" w:lineRule="auto"/>
      </w:pPr>
      <w:r>
        <w:separator/>
      </w:r>
    </w:p>
  </w:endnote>
  <w:endnote w:type="continuationSeparator" w:id="0">
    <w:p w:rsidR="009D0AA0" w:rsidRDefault="009D0AA0" w:rsidP="00DE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157218"/>
      <w:docPartObj>
        <w:docPartGallery w:val="Page Numbers (Bottom of Page)"/>
        <w:docPartUnique/>
      </w:docPartObj>
    </w:sdtPr>
    <w:sdtContent>
      <w:p w:rsidR="009D0AA0" w:rsidRDefault="009D0AA0">
        <w:pPr>
          <w:pStyle w:val="Piedepgina"/>
        </w:pP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C8B2AFF" wp14:editId="61FD6DE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forma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D0AA0" w:rsidRDefault="009D0AA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E2822"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forma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FYNQ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kpw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" filled="t" strokecolor="gray" strokeweight="2.25pt">
                  <v:textbox inset=",0,,0">
                    <w:txbxContent>
                      <w:p w:rsidR="009D0AA0" w:rsidRDefault="009D0AA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E2822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6DF4A8" wp14:editId="5F4FC4A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forma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shapetype w14:anchorId="0443C61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forma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KpXdKV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A0" w:rsidRDefault="009D0AA0" w:rsidP="00DE51AA">
      <w:pPr>
        <w:spacing w:after="0" w:line="240" w:lineRule="auto"/>
      </w:pPr>
      <w:r>
        <w:separator/>
      </w:r>
    </w:p>
  </w:footnote>
  <w:footnote w:type="continuationSeparator" w:id="0">
    <w:p w:rsidR="009D0AA0" w:rsidRDefault="009D0AA0" w:rsidP="00DE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AA0" w:rsidRDefault="009D0AA0" w:rsidP="00DE51AA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50D63648" wp14:editId="44ED3EB3">
          <wp:extent cx="1019175" cy="509588"/>
          <wp:effectExtent l="0" t="0" r="0" b="5080"/>
          <wp:docPr id="1" name="Imagen 1" descr="http://desarrollo.intermedia.com.ar/cabase/wp-content/uploads/2015/02/LogoCab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esarrollo.intermedia.com.ar/cabase/wp-content/uploads/2015/02/LogoCab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09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D2AED"/>
    <w:multiLevelType w:val="hybridMultilevel"/>
    <w:tmpl w:val="7A12A870"/>
    <w:lvl w:ilvl="0" w:tplc="8F5C60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918BF"/>
    <w:multiLevelType w:val="hybridMultilevel"/>
    <w:tmpl w:val="D682EA9C"/>
    <w:lvl w:ilvl="0" w:tplc="BD5620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AA"/>
    <w:rsid w:val="00012619"/>
    <w:rsid w:val="000662D9"/>
    <w:rsid w:val="00072979"/>
    <w:rsid w:val="00083036"/>
    <w:rsid w:val="000B232A"/>
    <w:rsid w:val="000B72DA"/>
    <w:rsid w:val="0011373F"/>
    <w:rsid w:val="00152F27"/>
    <w:rsid w:val="00160C69"/>
    <w:rsid w:val="00164DCA"/>
    <w:rsid w:val="0016796B"/>
    <w:rsid w:val="00170563"/>
    <w:rsid w:val="00193AE8"/>
    <w:rsid w:val="001957DA"/>
    <w:rsid w:val="001A79F1"/>
    <w:rsid w:val="001C160E"/>
    <w:rsid w:val="001D744C"/>
    <w:rsid w:val="001F7B1D"/>
    <w:rsid w:val="002110FB"/>
    <w:rsid w:val="002171FE"/>
    <w:rsid w:val="00223E85"/>
    <w:rsid w:val="00260494"/>
    <w:rsid w:val="002652DB"/>
    <w:rsid w:val="002856AF"/>
    <w:rsid w:val="002925B7"/>
    <w:rsid w:val="002A2F57"/>
    <w:rsid w:val="002E1F91"/>
    <w:rsid w:val="002F0CB5"/>
    <w:rsid w:val="002F62C0"/>
    <w:rsid w:val="00304D4D"/>
    <w:rsid w:val="003120F9"/>
    <w:rsid w:val="00321FD3"/>
    <w:rsid w:val="00353640"/>
    <w:rsid w:val="003710D3"/>
    <w:rsid w:val="0037489C"/>
    <w:rsid w:val="003C38F3"/>
    <w:rsid w:val="003D543A"/>
    <w:rsid w:val="003E35AA"/>
    <w:rsid w:val="00427680"/>
    <w:rsid w:val="0045044B"/>
    <w:rsid w:val="00475ADE"/>
    <w:rsid w:val="004A0E67"/>
    <w:rsid w:val="004B22D6"/>
    <w:rsid w:val="004B4556"/>
    <w:rsid w:val="004C3324"/>
    <w:rsid w:val="004C4D8E"/>
    <w:rsid w:val="004C621F"/>
    <w:rsid w:val="004E0408"/>
    <w:rsid w:val="00505570"/>
    <w:rsid w:val="005457DC"/>
    <w:rsid w:val="00565AAB"/>
    <w:rsid w:val="005924E9"/>
    <w:rsid w:val="00597E6A"/>
    <w:rsid w:val="005A6DA4"/>
    <w:rsid w:val="005B0845"/>
    <w:rsid w:val="005E2822"/>
    <w:rsid w:val="005F4122"/>
    <w:rsid w:val="005F72AD"/>
    <w:rsid w:val="00622DB0"/>
    <w:rsid w:val="0065043F"/>
    <w:rsid w:val="00681B26"/>
    <w:rsid w:val="00685508"/>
    <w:rsid w:val="00690006"/>
    <w:rsid w:val="006B3589"/>
    <w:rsid w:val="006B4172"/>
    <w:rsid w:val="006C6B74"/>
    <w:rsid w:val="0070469F"/>
    <w:rsid w:val="00715E5F"/>
    <w:rsid w:val="00717687"/>
    <w:rsid w:val="0072530D"/>
    <w:rsid w:val="0077529C"/>
    <w:rsid w:val="007B1AB2"/>
    <w:rsid w:val="007C5C11"/>
    <w:rsid w:val="007D7FD6"/>
    <w:rsid w:val="00810895"/>
    <w:rsid w:val="00812751"/>
    <w:rsid w:val="00834672"/>
    <w:rsid w:val="00834A94"/>
    <w:rsid w:val="0084068F"/>
    <w:rsid w:val="00844C1E"/>
    <w:rsid w:val="00857D27"/>
    <w:rsid w:val="008715F3"/>
    <w:rsid w:val="008801B3"/>
    <w:rsid w:val="008B29C5"/>
    <w:rsid w:val="008C41D7"/>
    <w:rsid w:val="008C5A8F"/>
    <w:rsid w:val="008D5417"/>
    <w:rsid w:val="008F60B6"/>
    <w:rsid w:val="00906062"/>
    <w:rsid w:val="0092193F"/>
    <w:rsid w:val="009354C0"/>
    <w:rsid w:val="00946A24"/>
    <w:rsid w:val="00957BBD"/>
    <w:rsid w:val="00966927"/>
    <w:rsid w:val="00971988"/>
    <w:rsid w:val="009A5948"/>
    <w:rsid w:val="009D0AA0"/>
    <w:rsid w:val="009F6A5F"/>
    <w:rsid w:val="00A03D8A"/>
    <w:rsid w:val="00A24115"/>
    <w:rsid w:val="00A33C8D"/>
    <w:rsid w:val="00A42400"/>
    <w:rsid w:val="00A80989"/>
    <w:rsid w:val="00AF2697"/>
    <w:rsid w:val="00AF33DD"/>
    <w:rsid w:val="00AF4D92"/>
    <w:rsid w:val="00B20C66"/>
    <w:rsid w:val="00B35CD4"/>
    <w:rsid w:val="00B36E60"/>
    <w:rsid w:val="00B438C6"/>
    <w:rsid w:val="00B568AB"/>
    <w:rsid w:val="00B626E5"/>
    <w:rsid w:val="00B66DA1"/>
    <w:rsid w:val="00B7123C"/>
    <w:rsid w:val="00B84820"/>
    <w:rsid w:val="00B85E47"/>
    <w:rsid w:val="00BC50E7"/>
    <w:rsid w:val="00BF2F18"/>
    <w:rsid w:val="00C23431"/>
    <w:rsid w:val="00C30834"/>
    <w:rsid w:val="00C465EA"/>
    <w:rsid w:val="00C55551"/>
    <w:rsid w:val="00C66854"/>
    <w:rsid w:val="00C73F4D"/>
    <w:rsid w:val="00C86925"/>
    <w:rsid w:val="00C9652E"/>
    <w:rsid w:val="00CA7651"/>
    <w:rsid w:val="00D1045F"/>
    <w:rsid w:val="00D13C01"/>
    <w:rsid w:val="00D220CC"/>
    <w:rsid w:val="00D228C3"/>
    <w:rsid w:val="00D50D76"/>
    <w:rsid w:val="00D97973"/>
    <w:rsid w:val="00DA13D9"/>
    <w:rsid w:val="00DD5184"/>
    <w:rsid w:val="00DD7E7C"/>
    <w:rsid w:val="00DE51AA"/>
    <w:rsid w:val="00DF2BF4"/>
    <w:rsid w:val="00E048EE"/>
    <w:rsid w:val="00E17250"/>
    <w:rsid w:val="00E70A68"/>
    <w:rsid w:val="00E722BF"/>
    <w:rsid w:val="00E8211C"/>
    <w:rsid w:val="00E96645"/>
    <w:rsid w:val="00EB354B"/>
    <w:rsid w:val="00EC42A7"/>
    <w:rsid w:val="00EC43C7"/>
    <w:rsid w:val="00EC5437"/>
    <w:rsid w:val="00EF1944"/>
    <w:rsid w:val="00F0281C"/>
    <w:rsid w:val="00F04D0C"/>
    <w:rsid w:val="00F12AA7"/>
    <w:rsid w:val="00F2020A"/>
    <w:rsid w:val="00F33C6B"/>
    <w:rsid w:val="00F42048"/>
    <w:rsid w:val="00F47795"/>
    <w:rsid w:val="00F52DE4"/>
    <w:rsid w:val="00F82DDD"/>
    <w:rsid w:val="00F83438"/>
    <w:rsid w:val="00FA45B5"/>
    <w:rsid w:val="00FB513D"/>
    <w:rsid w:val="00FF0F2D"/>
    <w:rsid w:val="00FF5C60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5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1AA"/>
  </w:style>
  <w:style w:type="paragraph" w:styleId="Piedepgina">
    <w:name w:val="footer"/>
    <w:basedOn w:val="Normal"/>
    <w:link w:val="PiedepginaCar"/>
    <w:uiPriority w:val="99"/>
    <w:unhideWhenUsed/>
    <w:rsid w:val="00DE5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1AA"/>
  </w:style>
  <w:style w:type="paragraph" w:styleId="Textodeglobo">
    <w:name w:val="Balloon Text"/>
    <w:basedOn w:val="Normal"/>
    <w:link w:val="TextodegloboCar"/>
    <w:uiPriority w:val="99"/>
    <w:semiHidden/>
    <w:unhideWhenUsed/>
    <w:rsid w:val="00DE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1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51AA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E17250"/>
    <w:pPr>
      <w:spacing w:after="0" w:line="240" w:lineRule="auto"/>
    </w:pPr>
    <w:rPr>
      <w:rFonts w:ascii="Calibri" w:hAnsi="Calibri" w:cs="Times New Roman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17250"/>
    <w:rPr>
      <w:rFonts w:ascii="Calibri" w:hAnsi="Calibri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B85E47"/>
    <w:rPr>
      <w:color w:val="0000FF" w:themeColor="hyperlink"/>
      <w:u w:val="single"/>
    </w:rPr>
  </w:style>
  <w:style w:type="paragraph" w:customStyle="1" w:styleId="Default">
    <w:name w:val="Default"/>
    <w:rsid w:val="006504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5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1AA"/>
  </w:style>
  <w:style w:type="paragraph" w:styleId="Piedepgina">
    <w:name w:val="footer"/>
    <w:basedOn w:val="Normal"/>
    <w:link w:val="PiedepginaCar"/>
    <w:uiPriority w:val="99"/>
    <w:unhideWhenUsed/>
    <w:rsid w:val="00DE5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1AA"/>
  </w:style>
  <w:style w:type="paragraph" w:styleId="Textodeglobo">
    <w:name w:val="Balloon Text"/>
    <w:basedOn w:val="Normal"/>
    <w:link w:val="TextodegloboCar"/>
    <w:uiPriority w:val="99"/>
    <w:semiHidden/>
    <w:unhideWhenUsed/>
    <w:rsid w:val="00DE5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51A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E51AA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E17250"/>
    <w:pPr>
      <w:spacing w:after="0" w:line="240" w:lineRule="auto"/>
    </w:pPr>
    <w:rPr>
      <w:rFonts w:ascii="Calibri" w:hAnsi="Calibri" w:cs="Times New Roman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17250"/>
    <w:rPr>
      <w:rFonts w:ascii="Calibri" w:hAnsi="Calibri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B85E47"/>
    <w:rPr>
      <w:color w:val="0000FF" w:themeColor="hyperlink"/>
      <w:u w:val="single"/>
    </w:rPr>
  </w:style>
  <w:style w:type="paragraph" w:customStyle="1" w:styleId="Default">
    <w:name w:val="Default"/>
    <w:rsid w:val="006504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A625E-DA9F-4EC7-8F94-9AE553ED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4206</TotalTime>
  <Pages>8</Pages>
  <Words>2669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Guillermo Javier Nardoni</dc:creator>
  <cp:lastModifiedBy>w7-dev</cp:lastModifiedBy>
  <cp:revision>46</cp:revision>
  <cp:lastPrinted>2017-10-20T16:04:00Z</cp:lastPrinted>
  <dcterms:created xsi:type="dcterms:W3CDTF">2016-05-26T12:58:00Z</dcterms:created>
  <dcterms:modified xsi:type="dcterms:W3CDTF">2018-01-17T13:50:00Z</dcterms:modified>
</cp:coreProperties>
</file>